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9D" w:rsidRPr="00A94813" w:rsidRDefault="002C7D9D" w:rsidP="002C7D9D">
      <w:pPr>
        <w:pStyle w:val="2"/>
        <w:rPr>
          <w:szCs w:val="28"/>
        </w:rPr>
      </w:pPr>
      <w:r w:rsidRPr="00A94813">
        <w:rPr>
          <w:szCs w:val="28"/>
        </w:rPr>
        <w:t>Бюджетное профессиональное образовательное учреждение</w:t>
      </w:r>
    </w:p>
    <w:p w:rsidR="002C7D9D" w:rsidRPr="00A94813" w:rsidRDefault="002C7D9D" w:rsidP="002C7D9D">
      <w:pPr>
        <w:jc w:val="center"/>
        <w:rPr>
          <w:sz w:val="28"/>
          <w:szCs w:val="28"/>
        </w:rPr>
      </w:pPr>
      <w:r w:rsidRPr="00A94813">
        <w:rPr>
          <w:sz w:val="28"/>
          <w:szCs w:val="28"/>
        </w:rPr>
        <w:t>Воронежской области</w:t>
      </w:r>
    </w:p>
    <w:p w:rsidR="002C7D9D" w:rsidRPr="00A94813" w:rsidRDefault="002C7D9D" w:rsidP="002C7D9D">
      <w:pPr>
        <w:jc w:val="center"/>
      </w:pPr>
    </w:p>
    <w:p w:rsidR="002C7D9D" w:rsidRPr="00CF3129" w:rsidRDefault="002C7D9D" w:rsidP="002C7D9D">
      <w:pPr>
        <w:jc w:val="center"/>
      </w:pPr>
    </w:p>
    <w:p w:rsidR="002C7D9D" w:rsidRPr="003E3498" w:rsidRDefault="002C7D9D" w:rsidP="002C7D9D">
      <w:pPr>
        <w:pStyle w:val="2"/>
        <w:rPr>
          <w:szCs w:val="28"/>
        </w:rPr>
      </w:pPr>
      <w:r w:rsidRPr="00CF3129">
        <w:rPr>
          <w:szCs w:val="28"/>
        </w:rPr>
        <w:t>ВОРОНЕЖС</w:t>
      </w:r>
      <w:r w:rsidR="00112784">
        <w:rPr>
          <w:szCs w:val="28"/>
        </w:rPr>
        <w:t>КИЙ БАЗОВЫЙ МЕДИЦИНСКИЙ КОЛЛЕДЖ</w:t>
      </w: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jc w:val="center"/>
        <w:rPr>
          <w:b/>
          <w:bCs/>
          <w:sz w:val="32"/>
        </w:rPr>
      </w:pPr>
    </w:p>
    <w:p w:rsidR="002C7D9D" w:rsidRDefault="002C7D9D" w:rsidP="002C7D9D">
      <w:pPr>
        <w:rPr>
          <w:b/>
          <w:bCs/>
          <w:sz w:val="28"/>
        </w:rPr>
      </w:pPr>
    </w:p>
    <w:p w:rsidR="002C7D9D" w:rsidRDefault="002C7D9D" w:rsidP="002C7D9D">
      <w:pPr>
        <w:jc w:val="center"/>
        <w:rPr>
          <w:b/>
          <w:bCs/>
          <w:sz w:val="28"/>
        </w:rPr>
      </w:pPr>
    </w:p>
    <w:p w:rsidR="00B07769" w:rsidRPr="00650B7B" w:rsidRDefault="00B07769" w:rsidP="002C7D9D">
      <w:pPr>
        <w:jc w:val="center"/>
      </w:pPr>
    </w:p>
    <w:p w:rsidR="005A2B8D" w:rsidRPr="00650B7B" w:rsidRDefault="005A2B8D" w:rsidP="002C7D9D">
      <w:pPr>
        <w:rPr>
          <w:b/>
          <w:bCs/>
          <w:sz w:val="28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Pr="00650B7B" w:rsidRDefault="005A2B8D" w:rsidP="002C7D9D">
      <w:pPr>
        <w:rPr>
          <w:b/>
          <w:bCs/>
          <w:sz w:val="40"/>
        </w:rPr>
      </w:pPr>
    </w:p>
    <w:p w:rsidR="005A2B8D" w:rsidRDefault="005A2B8D" w:rsidP="005A2B8D">
      <w:pPr>
        <w:jc w:val="center"/>
        <w:rPr>
          <w:b/>
          <w:bCs/>
          <w:sz w:val="28"/>
        </w:rPr>
      </w:pPr>
    </w:p>
    <w:p w:rsidR="005A2B8D" w:rsidRDefault="005A2B8D" w:rsidP="005A2B8D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5A2B8D" w:rsidRDefault="005A2B8D" w:rsidP="005A2B8D"/>
    <w:p w:rsidR="005A2B8D" w:rsidRDefault="005A2B8D" w:rsidP="005A2B8D">
      <w:pPr>
        <w:jc w:val="center"/>
        <w:rPr>
          <w:sz w:val="32"/>
        </w:rPr>
      </w:pPr>
    </w:p>
    <w:p w:rsidR="005A2B8D" w:rsidRDefault="005A2B8D" w:rsidP="005A2B8D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 w:rsidR="00B47CC8">
        <w:rPr>
          <w:sz w:val="40"/>
        </w:rPr>
        <w:t>«ФАРМАКОЛОГИЯ</w:t>
      </w:r>
      <w:r>
        <w:rPr>
          <w:sz w:val="40"/>
        </w:rPr>
        <w:t>»</w:t>
      </w:r>
    </w:p>
    <w:p w:rsidR="005A2B8D" w:rsidRDefault="00B47CC8" w:rsidP="005A2B8D">
      <w:pPr>
        <w:jc w:val="center"/>
        <w:rPr>
          <w:sz w:val="40"/>
        </w:rPr>
      </w:pPr>
      <w:r>
        <w:rPr>
          <w:sz w:val="40"/>
        </w:rPr>
        <w:t xml:space="preserve">для </w:t>
      </w:r>
      <w:r w:rsidR="005A2B8D">
        <w:rPr>
          <w:sz w:val="40"/>
        </w:rPr>
        <w:t>специальност</w:t>
      </w:r>
      <w:r>
        <w:rPr>
          <w:sz w:val="40"/>
        </w:rPr>
        <w:t>и 34.02.01 «</w:t>
      </w:r>
      <w:r w:rsidR="0018740B">
        <w:rPr>
          <w:sz w:val="40"/>
        </w:rPr>
        <w:t>Сестринское дело»</w:t>
      </w: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sz w:val="40"/>
        </w:rPr>
      </w:pPr>
    </w:p>
    <w:p w:rsidR="005A2B8D" w:rsidRDefault="005A2B8D" w:rsidP="005A2B8D">
      <w:pPr>
        <w:jc w:val="center"/>
        <w:rPr>
          <w:b/>
          <w:bCs/>
          <w:sz w:val="44"/>
        </w:rPr>
      </w:pPr>
    </w:p>
    <w:p w:rsidR="005A2B8D" w:rsidRDefault="005A2B8D" w:rsidP="005A2B8D">
      <w:pPr>
        <w:ind w:left="3960"/>
        <w:jc w:val="center"/>
        <w:rPr>
          <w:b/>
          <w:bCs/>
          <w:sz w:val="44"/>
        </w:rPr>
      </w:pPr>
    </w:p>
    <w:p w:rsidR="005A2B8D" w:rsidRDefault="005A2B8D" w:rsidP="005A2B8D">
      <w:pPr>
        <w:pStyle w:val="5"/>
        <w:ind w:left="3960"/>
      </w:pPr>
      <w:r>
        <w:t xml:space="preserve"> </w:t>
      </w:r>
    </w:p>
    <w:p w:rsidR="005A2B8D" w:rsidRDefault="005A2B8D" w:rsidP="005A2B8D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rPr>
          <w:sz w:val="48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Default="005A2B8D" w:rsidP="005A2B8D">
      <w:pPr>
        <w:jc w:val="center"/>
        <w:rPr>
          <w:b/>
          <w:bCs/>
          <w:sz w:val="32"/>
        </w:rPr>
      </w:pPr>
    </w:p>
    <w:p w:rsidR="005A2B8D" w:rsidRPr="003E3498" w:rsidRDefault="00730B0E" w:rsidP="005A2B8D">
      <w:pPr>
        <w:pStyle w:val="6"/>
      </w:pPr>
      <w:r>
        <w:t>ВОРОНЕЖ</w:t>
      </w:r>
      <w:r w:rsidR="00B47CC8">
        <w:t>,</w:t>
      </w:r>
      <w:r w:rsidR="00CC1B15">
        <w:t xml:space="preserve"> 2022</w:t>
      </w:r>
      <w:r w:rsidR="005A2B8D">
        <w:t xml:space="preserve"> г</w:t>
      </w:r>
    </w:p>
    <w:p w:rsidR="002C7D9D" w:rsidRPr="003E3498" w:rsidRDefault="002C7D9D" w:rsidP="002C7D9D"/>
    <w:p w:rsidR="005A2B8D" w:rsidRDefault="005A2B8D" w:rsidP="005A2B8D">
      <w:pPr>
        <w:jc w:val="center"/>
        <w:rPr>
          <w:b/>
          <w:bCs/>
          <w:sz w:val="32"/>
        </w:rPr>
      </w:pPr>
    </w:p>
    <w:p w:rsidR="002C7D9D" w:rsidRPr="003E3498" w:rsidRDefault="002C7D9D" w:rsidP="005A2B8D">
      <w:pPr>
        <w:pStyle w:val="a4"/>
        <w:rPr>
          <w:u w:val="none"/>
        </w:rPr>
      </w:pPr>
    </w:p>
    <w:p w:rsidR="002C7D9D" w:rsidRDefault="0018740B" w:rsidP="002C7D9D">
      <w:pPr>
        <w:pStyle w:val="1"/>
        <w:tabs>
          <w:tab w:val="left" w:pos="5760"/>
        </w:tabs>
      </w:pPr>
      <w:r>
        <w:lastRenderedPageBreak/>
        <w:t>РАССМОТРЕНА И</w:t>
      </w:r>
      <w:r w:rsidR="002C7D9D">
        <w:t xml:space="preserve"> ОДОБРЕНА: </w:t>
      </w:r>
      <w:r w:rsidR="002C7D9D">
        <w:tab/>
        <w:t xml:space="preserve">Составлена в соответствии с </w:t>
      </w:r>
    </w:p>
    <w:p w:rsidR="002C7D9D" w:rsidRPr="003E3498" w:rsidRDefault="002C7D9D" w:rsidP="002C7D9D">
      <w:pPr>
        <w:tabs>
          <w:tab w:val="left" w:pos="5760"/>
        </w:tabs>
        <w:rPr>
          <w:sz w:val="32"/>
        </w:rPr>
      </w:pPr>
      <w:r w:rsidRPr="003E3498">
        <w:rPr>
          <w:sz w:val="32"/>
        </w:rPr>
        <w:t xml:space="preserve">Цикловой методической комиссией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 требованиями ФГОС СПО по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____________________________                           </w:t>
      </w:r>
      <w:r w:rsidR="00330061">
        <w:rPr>
          <w:sz w:val="28"/>
        </w:rPr>
        <w:t>специальности 3</w:t>
      </w:r>
      <w:r w:rsidR="00330061" w:rsidRPr="00330061">
        <w:rPr>
          <w:sz w:val="28"/>
        </w:rPr>
        <w:t>4</w:t>
      </w:r>
      <w:r w:rsidR="00330061">
        <w:rPr>
          <w:sz w:val="28"/>
        </w:rPr>
        <w:t>.02.0</w:t>
      </w:r>
      <w:r w:rsidR="00330061" w:rsidRPr="00330061">
        <w:rPr>
          <w:sz w:val="28"/>
        </w:rPr>
        <w:t>1</w:t>
      </w:r>
      <w:r>
        <w:rPr>
          <w:sz w:val="28"/>
        </w:rPr>
        <w:t xml:space="preserve">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______________________</w:t>
      </w:r>
      <w:r w:rsidR="0018740B">
        <w:rPr>
          <w:sz w:val="28"/>
        </w:rPr>
        <w:t xml:space="preserve">____                           </w:t>
      </w:r>
      <w:r>
        <w:rPr>
          <w:sz w:val="28"/>
        </w:rPr>
        <w:t xml:space="preserve"> </w:t>
      </w:r>
      <w:r w:rsidR="00B47CC8">
        <w:rPr>
          <w:sz w:val="28"/>
        </w:rPr>
        <w:t>«</w:t>
      </w:r>
      <w:r w:rsidR="00330061">
        <w:rPr>
          <w:sz w:val="28"/>
        </w:rPr>
        <w:t>Сестрин</w:t>
      </w:r>
      <w:r>
        <w:rPr>
          <w:sz w:val="28"/>
        </w:rPr>
        <w:t xml:space="preserve">ское дело», утв.приказом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Министерства образования и науки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Протокол №1                                                         РФ от 12.05.2014 г.№501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От «__</w:t>
      </w:r>
      <w:r w:rsidR="0018740B">
        <w:rPr>
          <w:sz w:val="28"/>
        </w:rPr>
        <w:t>31</w:t>
      </w:r>
      <w:r>
        <w:rPr>
          <w:sz w:val="28"/>
        </w:rPr>
        <w:t>_» __</w:t>
      </w:r>
      <w:r w:rsidR="0018740B">
        <w:rPr>
          <w:sz w:val="28"/>
        </w:rPr>
        <w:t>августа___</w:t>
      </w:r>
      <w:r w:rsidR="00875F23">
        <w:rPr>
          <w:sz w:val="28"/>
        </w:rPr>
        <w:t xml:space="preserve"> 20</w:t>
      </w:r>
      <w:r w:rsidR="00CC1B15">
        <w:rPr>
          <w:sz w:val="28"/>
        </w:rPr>
        <w:t>22</w:t>
      </w:r>
      <w:r>
        <w:rPr>
          <w:sz w:val="28"/>
        </w:rPr>
        <w:t xml:space="preserve">_г.                    </w:t>
      </w:r>
      <w:r w:rsidR="0018740B">
        <w:rPr>
          <w:sz w:val="28"/>
        </w:rPr>
        <w:t xml:space="preserve">    </w:t>
      </w:r>
      <w:r>
        <w:rPr>
          <w:sz w:val="28"/>
        </w:rPr>
        <w:t>Зам.директора по учебной работе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_______________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Председатель ЦМК  </w:t>
      </w:r>
      <w:r>
        <w:rPr>
          <w:sz w:val="28"/>
        </w:rPr>
        <w:tab/>
        <w:t xml:space="preserve">    Селивановская Е.Л.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________________/Лозинская Л.М./                                                                                  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  <w:r w:rsidR="009044F8">
        <w:rPr>
          <w:sz w:val="28"/>
        </w:rPr>
        <w:t xml:space="preserve"> </w:t>
      </w:r>
      <w:r w:rsidR="00CC1B15">
        <w:rPr>
          <w:sz w:val="28"/>
        </w:rPr>
        <w:t xml:space="preserve">        «____»   ___________2022</w:t>
      </w:r>
      <w:bookmarkStart w:id="0" w:name="_GoBack"/>
      <w:bookmarkEnd w:id="0"/>
      <w:r>
        <w:rPr>
          <w:sz w:val="28"/>
        </w:rPr>
        <w:t>___г.</w:t>
      </w:r>
    </w:p>
    <w:p w:rsidR="002C7D9D" w:rsidRDefault="002C7D9D" w:rsidP="002C7D9D">
      <w:pPr>
        <w:tabs>
          <w:tab w:val="left" w:pos="5760"/>
        </w:tabs>
        <w:rPr>
          <w:sz w:val="28"/>
        </w:rPr>
      </w:pPr>
    </w:p>
    <w:p w:rsidR="002C7D9D" w:rsidRPr="00650B7B" w:rsidRDefault="002C7D9D" w:rsidP="005A2B8D">
      <w:pPr>
        <w:pStyle w:val="a4"/>
        <w:rPr>
          <w:u w:val="none"/>
        </w:rPr>
      </w:pPr>
    </w:p>
    <w:p w:rsidR="005A2B8D" w:rsidRDefault="005A2B8D" w:rsidP="005A2B8D">
      <w:pPr>
        <w:pStyle w:val="a4"/>
        <w:rPr>
          <w:u w:val="none"/>
        </w:rPr>
      </w:pPr>
      <w:r>
        <w:rPr>
          <w:u w:val="none"/>
        </w:rPr>
        <w:t>Автор: Лозинская Л.М.___________________________________________________ ________________________________________________________________________ 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5A2B8D" w:rsidRDefault="005A2B8D" w:rsidP="005A2B8D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5A2B8D" w:rsidRDefault="005A2B8D" w:rsidP="005A2B8D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5A2B8D" w:rsidRDefault="005A2B8D" w:rsidP="005A2B8D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Default="005A2B8D" w:rsidP="005A2B8D">
      <w:pPr>
        <w:rPr>
          <w:sz w:val="28"/>
        </w:rPr>
        <w:sectPr w:rsidR="005A2B8D"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СОДЕРЖАНИЕ</w:t>
      </w:r>
    </w:p>
    <w:p w:rsidR="005A2B8D" w:rsidRDefault="005A2B8D" w:rsidP="005A2B8D">
      <w:pPr>
        <w:numPr>
          <w:ilvl w:val="0"/>
          <w:numId w:val="1"/>
        </w:num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1.1. Область применения программы.</w:t>
      </w:r>
    </w:p>
    <w:p w:rsidR="005A2B8D" w:rsidRDefault="00B47CC8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1.2. Место </w:t>
      </w:r>
      <w:r w:rsidR="005A2B8D">
        <w:rPr>
          <w:b/>
          <w:bCs/>
          <w:sz w:val="32"/>
          <w:szCs w:val="32"/>
        </w:rPr>
        <w:t>данной учебной дисциплины в системе подготовки специалиста.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данной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2.1. Объем учебной дисциплины и виды учебной работы.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3.УСЛОВИЯ РЕАЛИЗАЦИИ ПРОГРАММЫ УЧЕБНОЙ ДИСЦИПЛИНЫ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3.2. Информационное обеспечение обучения.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4.КОНТРОЛЬ И ОЦЕНКА РЕЗУЛЬТАТОВ ОСВОЕНИЯ УЧЕБНОЙ ДИСЦИПЛИНЫ.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4.1. Контроль результатов освоения учебной дисциплины.              </w:t>
      </w:r>
    </w:p>
    <w:p w:rsidR="005A2B8D" w:rsidRDefault="005A2B8D" w:rsidP="005A2B8D">
      <w:pPr>
        <w:jc w:val="center"/>
        <w:outlineLvl w:val="0"/>
        <w:rPr>
          <w:b/>
          <w:bCs/>
          <w:sz w:val="32"/>
          <w:szCs w:val="32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jc w:val="center"/>
        <w:outlineLvl w:val="0"/>
        <w:rPr>
          <w:b/>
          <w:bC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A2B8D" w:rsidRDefault="005A2B8D" w:rsidP="005A2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рабочей </w:t>
      </w:r>
      <w:r w:rsidR="00B47CC8">
        <w:rPr>
          <w:b/>
          <w:caps/>
          <w:sz w:val="28"/>
          <w:szCs w:val="28"/>
        </w:rPr>
        <w:t xml:space="preserve">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 xml:space="preserve">                                      Фармакология                 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название дисциплины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Pr="00D855AF" w:rsidRDefault="005A2B8D" w:rsidP="005A2B8D">
      <w:pPr>
        <w:pStyle w:val="a9"/>
        <w:numPr>
          <w:ilvl w:val="1"/>
          <w:numId w:val="1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 w:hanging="720"/>
        <w:jc w:val="both"/>
        <w:rPr>
          <w:b/>
          <w:sz w:val="28"/>
          <w:szCs w:val="28"/>
        </w:rPr>
      </w:pPr>
      <w:r w:rsidRPr="00D855AF">
        <w:rPr>
          <w:b/>
          <w:sz w:val="28"/>
          <w:szCs w:val="28"/>
        </w:rPr>
        <w:t>Область применения примерной программы</w:t>
      </w:r>
    </w:p>
    <w:p w:rsidR="005A2B8D" w:rsidRPr="00D855AF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Программа дисциплины является частью примерной программы подготовки специалистов среднего звена в соответствии с ФГОС по специальности СПО </w:t>
      </w:r>
      <w:r>
        <w:rPr>
          <w:sz w:val="28"/>
          <w:szCs w:val="28"/>
          <w:u w:val="single"/>
        </w:rPr>
        <w:t xml:space="preserve">34.02.01 Сестринское дело, 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  <w:t>общепрофессиональный цикл</w:t>
      </w:r>
      <w:r>
        <w:rPr>
          <w:sz w:val="28"/>
          <w:szCs w:val="28"/>
          <w:u w:val="single"/>
        </w:rPr>
        <w:tab/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указать принадлежность учебной дисциплины к учебному циклу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730B0E" w:rsidRPr="00DD05C1" w:rsidRDefault="00730B0E" w:rsidP="0073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D05C1">
        <w:rPr>
          <w:b/>
          <w:sz w:val="28"/>
          <w:szCs w:val="28"/>
        </w:rPr>
        <w:t>Основная часть: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уметь: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выписывать лекарственные формы в виде рецепта с использованием справочной литературы;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находить сведения о лекарственных препаратах в доступных базах данных;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ориентироваться в номенклатуре лекарственных средств;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применять лекарственные средства по назначению врача;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давать рекомендации пациенту по применению различных лекарственных форм;</w:t>
      </w:r>
    </w:p>
    <w:p w:rsidR="005A2B8D" w:rsidRPr="00994A2C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Pr="00994A2C">
        <w:rPr>
          <w:b/>
          <w:sz w:val="28"/>
          <w:szCs w:val="28"/>
        </w:rPr>
        <w:t>обучающийся должен знать: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лекарственные формы, пути введения лекарственных средств, виды их действия и взаимодействия;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лекарственные группы и фармакотерапевтические действия лекарств по группам;</w:t>
      </w:r>
    </w:p>
    <w:p w:rsidR="005A2B8D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побочные эффекты, виды реакций и осложнения лекарственной терапии;</w:t>
      </w:r>
    </w:p>
    <w:p w:rsidR="005A2B8D" w:rsidRPr="00994A2C" w:rsidRDefault="005A2B8D" w:rsidP="006E77F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заполнения рецептурных бланков;</w:t>
      </w:r>
    </w:p>
    <w:p w:rsidR="00994A2C" w:rsidRPr="002A210D" w:rsidRDefault="00994A2C" w:rsidP="00994A2C">
      <w:pPr>
        <w:outlineLvl w:val="0"/>
        <w:rPr>
          <w:b/>
          <w:bCs/>
          <w:sz w:val="28"/>
          <w:szCs w:val="28"/>
        </w:rPr>
      </w:pPr>
      <w:r w:rsidRPr="002A210D">
        <w:rPr>
          <w:sz w:val="28"/>
          <w:szCs w:val="28"/>
        </w:rPr>
        <w:t>В результате освоения учебной дисциплины обучающийся</w:t>
      </w:r>
      <w:r>
        <w:rPr>
          <w:sz w:val="28"/>
          <w:szCs w:val="28"/>
        </w:rPr>
        <w:t xml:space="preserve"> </w:t>
      </w:r>
      <w:r w:rsidRPr="002A210D">
        <w:rPr>
          <w:b/>
          <w:sz w:val="28"/>
          <w:szCs w:val="28"/>
        </w:rPr>
        <w:t>должен</w:t>
      </w:r>
      <w:r w:rsidRPr="002A210D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Pr="002A210D">
        <w:rPr>
          <w:b/>
          <w:bCs/>
          <w:sz w:val="28"/>
          <w:szCs w:val="28"/>
        </w:rPr>
        <w:t>ладеть: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общими компетенциями, включающими в себя способность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>
        <w:t>OK</w:t>
      </w:r>
      <w:r w:rsidRPr="002A210D">
        <w:t xml:space="preserve"> 1. </w:t>
      </w:r>
      <w:r w:rsidRPr="0045380C">
        <w:t xml:space="preserve">Понимать сущность и социальную значимость своей будущей профессии, </w:t>
      </w:r>
      <w:r>
        <w:t xml:space="preserve">     </w:t>
      </w:r>
      <w:r w:rsidRPr="0045380C">
        <w:t>проявлять к ней устойчивый интерес.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right="20" w:firstLine="0"/>
        <w:jc w:val="both"/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7. Брать ответственность за работу членов команды (подчиненных), за результат выполнения заданий.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20" w:firstLine="0"/>
        <w:jc w:val="both"/>
      </w:pPr>
      <w:r w:rsidRPr="002A210D"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</w:r>
    </w:p>
    <w:p w:rsidR="00994A2C" w:rsidRPr="002A210D" w:rsidRDefault="00994A2C" w:rsidP="00994A2C">
      <w:pPr>
        <w:jc w:val="center"/>
        <w:outlineLvl w:val="0"/>
        <w:rPr>
          <w:b/>
          <w:bCs/>
          <w:sz w:val="28"/>
          <w:szCs w:val="28"/>
        </w:rPr>
      </w:pPr>
    </w:p>
    <w:p w:rsidR="00994A2C" w:rsidRPr="002A210D" w:rsidRDefault="00994A2C" w:rsidP="00994A2C">
      <w:pPr>
        <w:numPr>
          <w:ilvl w:val="0"/>
          <w:numId w:val="2"/>
        </w:numPr>
        <w:jc w:val="center"/>
        <w:outlineLvl w:val="0"/>
        <w:rPr>
          <w:b/>
          <w:bCs/>
          <w:sz w:val="28"/>
          <w:szCs w:val="28"/>
        </w:rPr>
      </w:pPr>
    </w:p>
    <w:p w:rsidR="00994A2C" w:rsidRDefault="00994A2C" w:rsidP="00994A2C">
      <w:pPr>
        <w:rPr>
          <w:b/>
          <w:sz w:val="28"/>
          <w:szCs w:val="28"/>
        </w:rPr>
      </w:pPr>
      <w:r w:rsidRPr="002A210D">
        <w:rPr>
          <w:b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994A2C" w:rsidRPr="002A210D" w:rsidRDefault="00994A2C" w:rsidP="00994A2C">
      <w:pPr>
        <w:rPr>
          <w:b/>
          <w:sz w:val="28"/>
          <w:szCs w:val="28"/>
        </w:rPr>
      </w:pP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left="20" w:right="60" w:firstLine="0"/>
        <w:rPr>
          <w:sz w:val="28"/>
          <w:szCs w:val="28"/>
        </w:rPr>
      </w:pPr>
      <w:r w:rsidRPr="002A210D">
        <w:rPr>
          <w:sz w:val="28"/>
          <w:szCs w:val="28"/>
        </w:rPr>
        <w:t>ПК 2.1. Определять программу лечения пациентов различных возрастных групп.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2.2. Определять тактику ведения пациента.</w:t>
      </w:r>
    </w:p>
    <w:p w:rsidR="00994A2C" w:rsidRPr="002A210D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2A210D">
        <w:rPr>
          <w:sz w:val="28"/>
          <w:szCs w:val="28"/>
        </w:rPr>
        <w:t>ПК 2.3. Выполнять лечебные вмешательства.</w:t>
      </w:r>
    </w:p>
    <w:p w:rsidR="00994A2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 w:rsidRPr="0045380C">
        <w:rPr>
          <w:sz w:val="28"/>
          <w:szCs w:val="28"/>
        </w:rPr>
        <w:t>ПК 2.4. Проводить контроль эффективности лечения.</w:t>
      </w:r>
    </w:p>
    <w:p w:rsidR="00994A2C" w:rsidRPr="0045380C" w:rsidRDefault="00994A2C" w:rsidP="00994A2C">
      <w:pPr>
        <w:pStyle w:val="25"/>
        <w:shd w:val="clear" w:color="auto" w:fill="auto"/>
        <w:spacing w:after="0" w:line="317" w:lineRule="exact"/>
        <w:ind w:firstLine="0"/>
        <w:rPr>
          <w:sz w:val="28"/>
          <w:szCs w:val="28"/>
        </w:rPr>
      </w:pPr>
      <w:r>
        <w:t>ПК 2.6. Организовывать специализированный сестринский уход за пациентом.</w:t>
      </w:r>
    </w:p>
    <w:p w:rsidR="00994A2C" w:rsidRPr="002A210D" w:rsidRDefault="00994A2C" w:rsidP="00994A2C">
      <w:pPr>
        <w:jc w:val="both"/>
        <w:rPr>
          <w:sz w:val="28"/>
          <w:szCs w:val="28"/>
        </w:rPr>
      </w:pPr>
    </w:p>
    <w:p w:rsidR="00994A2C" w:rsidRDefault="00994A2C" w:rsidP="00994A2C">
      <w:pPr>
        <w:ind w:left="360"/>
        <w:jc w:val="both"/>
        <w:rPr>
          <w:sz w:val="28"/>
          <w:szCs w:val="28"/>
        </w:rPr>
      </w:pPr>
    </w:p>
    <w:p w:rsidR="00730B0E" w:rsidRDefault="00B47CC8" w:rsidP="00730B0E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Вариативная часть</w:t>
      </w:r>
      <w:r w:rsidR="00730B0E" w:rsidRPr="00DD05C1">
        <w:rPr>
          <w:b/>
          <w:sz w:val="28"/>
          <w:szCs w:val="28"/>
        </w:rPr>
        <w:t>:</w:t>
      </w:r>
    </w:p>
    <w:p w:rsidR="00730B0E" w:rsidRPr="00DD05C1" w:rsidRDefault="00730B0E" w:rsidP="00730B0E">
      <w:pPr>
        <w:ind w:left="360"/>
        <w:jc w:val="both"/>
        <w:rPr>
          <w:b/>
          <w:sz w:val="28"/>
          <w:szCs w:val="28"/>
        </w:rPr>
      </w:pPr>
    </w:p>
    <w:p w:rsidR="00730B0E" w:rsidRDefault="00730B0E" w:rsidP="00730B0E">
      <w:pPr>
        <w:ind w:left="360"/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Дополнительные знания и умения, предусмотренные учебным планом из вариативных часов для освоения дисциплины Фармакология, введены по запросу работодателя, с целью последующего формирования профессиональных компетенций ПК 2.1, ПК 2.2, ПК 2.4 ПМ.02 Участие в лечебно-диагностическом и реабилитационном процессах; ПК 3.1, 3.2 ПМ. 03 Оказание доврачебной медицинской помощи при неотложных и экстремальных состояниях. </w:t>
      </w:r>
    </w:p>
    <w:p w:rsidR="00730B0E" w:rsidRPr="00DD05C1" w:rsidRDefault="00730B0E" w:rsidP="00730B0E">
      <w:pPr>
        <w:ind w:left="360"/>
        <w:jc w:val="both"/>
        <w:rPr>
          <w:sz w:val="28"/>
          <w:szCs w:val="28"/>
        </w:rPr>
      </w:pPr>
    </w:p>
    <w:p w:rsidR="00730B0E" w:rsidRPr="005B2EA3" w:rsidRDefault="00730B0E" w:rsidP="00730B0E">
      <w:pPr>
        <w:ind w:left="360"/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В результате освоения дисциплины обучающийся </w:t>
      </w:r>
      <w:r w:rsidRPr="005B2EA3">
        <w:rPr>
          <w:b/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5B2EA3">
        <w:rPr>
          <w:b/>
          <w:bCs/>
          <w:sz w:val="28"/>
          <w:szCs w:val="28"/>
        </w:rPr>
        <w:t xml:space="preserve">уметь: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оформлять различные формы рецептурных бланков;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выбирать лекарственные средства в зависимости от целей применения;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проводить анализ рецептов;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рассчитывать количество химиотерапевтического препарата в зависимости от </w:t>
      </w:r>
      <w:r>
        <w:rPr>
          <w:sz w:val="28"/>
          <w:szCs w:val="28"/>
        </w:rPr>
        <w:t xml:space="preserve">          </w:t>
      </w:r>
      <w:r w:rsidR="00C8565A">
        <w:rPr>
          <w:sz w:val="28"/>
          <w:szCs w:val="28"/>
        </w:rPr>
        <w:t>назна</w:t>
      </w:r>
      <w:r w:rsidRPr="005B2EA3">
        <w:rPr>
          <w:sz w:val="28"/>
          <w:szCs w:val="28"/>
        </w:rPr>
        <w:t xml:space="preserve">ченной дозы;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проводить сравнительную характеристику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определять способы введения препаратов из отдельных групп средств, в зависимости от целей применения;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выявлять особенности назначения лекарственных средств; 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 выбирать лекарственные средства для оказания первой помощи при отравлениях.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Должен </w:t>
      </w:r>
      <w:r w:rsidRPr="005B2EA3">
        <w:rPr>
          <w:b/>
          <w:bCs/>
          <w:sz w:val="28"/>
          <w:szCs w:val="28"/>
        </w:rPr>
        <w:t>знать:</w:t>
      </w:r>
    </w:p>
    <w:p w:rsidR="00730B0E" w:rsidRPr="005B2EA3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5B2EA3">
        <w:rPr>
          <w:sz w:val="28"/>
          <w:szCs w:val="28"/>
        </w:rPr>
        <w:t xml:space="preserve">историю развития науки о лекарственных средствах; </w:t>
      </w:r>
    </w:p>
    <w:p w:rsidR="00730B0E" w:rsidRP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комбинированное действие лекарственных средств;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принципы химиотерапии. Комбинированное применение антибиотиков. </w:t>
      </w:r>
    </w:p>
    <w:p w:rsidR="00730B0E" w:rsidRPr="00DD05C1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физиологические основы действия лекарственных п</w:t>
      </w:r>
      <w:r w:rsidR="00C8565A">
        <w:rPr>
          <w:sz w:val="28"/>
          <w:szCs w:val="28"/>
        </w:rPr>
        <w:t>репаратов, влияющих на эфферент</w:t>
      </w:r>
      <w:r w:rsidRPr="00DD05C1">
        <w:rPr>
          <w:sz w:val="28"/>
          <w:szCs w:val="28"/>
        </w:rPr>
        <w:t xml:space="preserve">ную иннервацию, возбуждающих и угнетающих ЦНС, наркотических и ненаркотических анальгетиков, аналептиков, противовоспалительных средств и лекарственных средств, влияющих на иммунные процессы; </w:t>
      </w:r>
    </w:p>
    <w:p w:rsidR="00730B0E" w:rsidRDefault="00730B0E" w:rsidP="00730B0E">
      <w:pPr>
        <w:numPr>
          <w:ilvl w:val="0"/>
          <w:numId w:val="4"/>
        </w:numPr>
        <w:jc w:val="both"/>
        <w:rPr>
          <w:sz w:val="28"/>
          <w:szCs w:val="28"/>
        </w:rPr>
      </w:pPr>
      <w:r w:rsidRPr="00DD05C1">
        <w:rPr>
          <w:sz w:val="28"/>
          <w:szCs w:val="28"/>
        </w:rPr>
        <w:t xml:space="preserve"> принцип обратной связи в применении гормональных препаратов. Синдром отме</w:t>
      </w:r>
      <w:r>
        <w:rPr>
          <w:sz w:val="28"/>
          <w:szCs w:val="28"/>
        </w:rPr>
        <w:t>ны.</w:t>
      </w:r>
    </w:p>
    <w:p w:rsid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8"/>
          <w:szCs w:val="28"/>
        </w:rPr>
      </w:pPr>
    </w:p>
    <w:p w:rsidR="005A2B8D" w:rsidRPr="00730B0E" w:rsidRDefault="00730B0E" w:rsidP="00730B0E">
      <w:pPr>
        <w:tabs>
          <w:tab w:val="left" w:pos="708"/>
          <w:tab w:val="left" w:pos="1416"/>
          <w:tab w:val="left" w:pos="2124"/>
          <w:tab w:val="left" w:pos="2832"/>
        </w:tabs>
        <w:ind w:right="-18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</w:t>
      </w:r>
      <w:r w:rsidR="005A2B8D">
        <w:rPr>
          <w:b/>
          <w:sz w:val="28"/>
          <w:szCs w:val="28"/>
        </w:rPr>
        <w:t>1.4. Рекомендуемое количество часов на освоение примерной программы учебной дисциплины: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  </w:t>
      </w:r>
      <w:r w:rsidR="00B47CC8">
        <w:rPr>
          <w:sz w:val="28"/>
          <w:szCs w:val="28"/>
          <w:u w:val="single"/>
        </w:rPr>
        <w:t xml:space="preserve">108 </w:t>
      </w:r>
      <w:r>
        <w:rPr>
          <w:sz w:val="28"/>
          <w:szCs w:val="28"/>
        </w:rPr>
        <w:t>часов, в том числе: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  <w:u w:val="single"/>
        </w:rPr>
        <w:t xml:space="preserve">72 </w:t>
      </w:r>
      <w:r>
        <w:rPr>
          <w:sz w:val="28"/>
          <w:szCs w:val="28"/>
        </w:rPr>
        <w:t>часа;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</w:t>
      </w:r>
      <w:r w:rsidR="00B47CC8">
        <w:rPr>
          <w:sz w:val="28"/>
          <w:szCs w:val="28"/>
        </w:rPr>
        <w:t xml:space="preserve">тоятельной работы обучающегося </w:t>
      </w:r>
      <w:r>
        <w:rPr>
          <w:sz w:val="28"/>
          <w:szCs w:val="28"/>
          <w:u w:val="single"/>
        </w:rPr>
        <w:t xml:space="preserve">36 </w:t>
      </w:r>
      <w:r>
        <w:rPr>
          <w:sz w:val="28"/>
          <w:szCs w:val="28"/>
        </w:rPr>
        <w:t>часов.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A2B8D" w:rsidRPr="00497912" w:rsidRDefault="00B47CC8" w:rsidP="005A2B8D">
      <w:pPr>
        <w:pStyle w:val="a9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И </w:t>
      </w:r>
      <w:r w:rsidR="005A2B8D" w:rsidRPr="00497912">
        <w:rPr>
          <w:b/>
          <w:sz w:val="28"/>
          <w:szCs w:val="28"/>
        </w:rPr>
        <w:t>СОДЕРЖАНИЕ УЧЕБНОЙ ДИСЦИПЛИНЫ</w:t>
      </w:r>
    </w:p>
    <w:p w:rsidR="005A2B8D" w:rsidRPr="00497912" w:rsidRDefault="005A2B8D" w:rsidP="005A2B8D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A2B8D" w:rsidRDefault="005A2B8D" w:rsidP="005A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b/>
          <w:sz w:val="28"/>
          <w:szCs w:val="28"/>
        </w:rPr>
      </w:pPr>
    </w:p>
    <w:tbl>
      <w:tblPr>
        <w:tblW w:w="89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4"/>
        <w:gridCol w:w="1260"/>
      </w:tblGrid>
      <w:tr w:rsidR="005A2B8D" w:rsidTr="00B07769">
        <w:trPr>
          <w:trHeight w:val="675"/>
        </w:trPr>
        <w:tc>
          <w:tcPr>
            <w:tcW w:w="7664" w:type="dxa"/>
            <w:tcBorders>
              <w:bottom w:val="single" w:sz="6" w:space="0" w:color="000000"/>
            </w:tcBorders>
          </w:tcPr>
          <w:p w:rsidR="005A2B8D" w:rsidRDefault="005A2B8D" w:rsidP="00B0776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</w:p>
          <w:p w:rsidR="005A2B8D" w:rsidRDefault="005A2B8D" w:rsidP="00B07769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часов</w:t>
            </w:r>
          </w:p>
        </w:tc>
      </w:tr>
      <w:tr w:rsidR="005A2B8D" w:rsidTr="00B07769">
        <w:trPr>
          <w:trHeight w:val="285"/>
        </w:trPr>
        <w:tc>
          <w:tcPr>
            <w:tcW w:w="76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80</w:t>
            </w:r>
          </w:p>
        </w:tc>
      </w:tr>
      <w:tr w:rsidR="005A2B8D" w:rsidTr="00B07769">
        <w:tc>
          <w:tcPr>
            <w:tcW w:w="7664" w:type="dxa"/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 том числе: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Самостоятельная работа обучающегося (всего) 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изучение нормативных документов,</w:t>
            </w:r>
            <w:r w:rsidR="00B47C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информационных писем;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написание реферата;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создание презентации;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-изучение материалов учебной и дополнительной</w:t>
            </w:r>
          </w:p>
          <w:p w:rsidR="005A2B8D" w:rsidRDefault="005A2B8D" w:rsidP="00B077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литературы;</w:t>
            </w:r>
          </w:p>
          <w:p w:rsidR="005A2B8D" w:rsidRDefault="005A2B8D" w:rsidP="00B07769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заданий по рецептуре;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10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</w:t>
            </w: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</w:p>
          <w:p w:rsidR="005A2B8D" w:rsidRDefault="005A2B8D" w:rsidP="00BC10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5A2B8D" w:rsidTr="00B07769">
        <w:tc>
          <w:tcPr>
            <w:tcW w:w="7664" w:type="dxa"/>
            <w:tcBorders>
              <w:right w:val="single" w:sz="4" w:space="0" w:color="auto"/>
            </w:tcBorders>
          </w:tcPr>
          <w:p w:rsidR="005A2B8D" w:rsidRDefault="005A2B8D" w:rsidP="00B07769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Итоговая аттестация в </w:t>
            </w:r>
            <w:r w:rsidR="00BE6CD5">
              <w:rPr>
                <w:b/>
                <w:i/>
                <w:sz w:val="28"/>
                <w:szCs w:val="28"/>
              </w:rPr>
              <w:t>форме дифференцированного зачета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8D" w:rsidRDefault="005A2B8D" w:rsidP="00B07769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994A2C" w:rsidRPr="002C7D9D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             </w:t>
      </w: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994A2C" w:rsidRPr="002C7D9D" w:rsidRDefault="00994A2C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5A2B8D" w:rsidRPr="00730B0E" w:rsidRDefault="00730B0E" w:rsidP="00730B0E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</w:t>
      </w:r>
      <w:r w:rsidR="005A2B8D">
        <w:rPr>
          <w:b/>
          <w:bCs/>
          <w:sz w:val="28"/>
          <w:lang w:val="en-US"/>
        </w:rPr>
        <w:t>2</w:t>
      </w:r>
      <w:r w:rsidR="005A2B8D">
        <w:rPr>
          <w:b/>
          <w:bCs/>
          <w:sz w:val="28"/>
        </w:rPr>
        <w:t xml:space="preserve">.2. ТЕМАТИЧЕСКИЙ ПЛАН УЧЕБНОЙ </w:t>
      </w:r>
      <w:r w:rsidR="005A2B8D" w:rsidRPr="00CE1E34">
        <w:rPr>
          <w:bCs/>
          <w:sz w:val="44"/>
          <w:szCs w:val="44"/>
        </w:rPr>
        <w:t>дисциплины</w:t>
      </w:r>
    </w:p>
    <w:p w:rsidR="005A2B8D" w:rsidRPr="00497912" w:rsidRDefault="005A2B8D" w:rsidP="005A2B8D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  <w:lang w:val="en-US"/>
        </w:rPr>
      </w:pPr>
    </w:p>
    <w:p w:rsidR="005A2B8D" w:rsidRDefault="005A2B8D" w:rsidP="005A2B8D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5A2B8D" w:rsidTr="00B07769">
        <w:trPr>
          <w:cantSplit/>
          <w:trHeight w:val="425"/>
        </w:trPr>
        <w:tc>
          <w:tcPr>
            <w:tcW w:w="764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  <w:r>
              <w:t>№</w:t>
            </w:r>
          </w:p>
          <w:p w:rsidR="005A2B8D" w:rsidRDefault="005A2B8D" w:rsidP="00B07769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</w:tcPr>
          <w:p w:rsidR="005A2B8D" w:rsidRDefault="005A2B8D" w:rsidP="00B07769">
            <w:pPr>
              <w:rPr>
                <w:sz w:val="28"/>
              </w:rPr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  <w:r>
              <w:t>Наименование разделов и тем</w:t>
            </w: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5A2B8D" w:rsidRDefault="005A2B8D" w:rsidP="00B07769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5A2B8D" w:rsidTr="00B07769">
        <w:trPr>
          <w:cantSplit/>
          <w:trHeight w:val="1134"/>
        </w:trPr>
        <w:tc>
          <w:tcPr>
            <w:tcW w:w="764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всего</w:t>
            </w:r>
          </w:p>
          <w:p w:rsidR="005A2B8D" w:rsidRDefault="005A2B8D" w:rsidP="00B07769">
            <w:pPr>
              <w:pStyle w:val="a5"/>
            </w:pPr>
          </w:p>
          <w:p w:rsidR="005A2B8D" w:rsidRDefault="005A2B8D" w:rsidP="00B07769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5A2B8D" w:rsidRDefault="005A2B8D" w:rsidP="00B07769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rPr>
          <w:trHeight w:val="239"/>
        </w:trPr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5A2B8D" w:rsidRDefault="005A2B8D" w:rsidP="00B07769">
            <w:r>
              <w:t>Рецептура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1.1.</w:t>
            </w:r>
          </w:p>
        </w:tc>
        <w:tc>
          <w:tcPr>
            <w:tcW w:w="4996" w:type="dxa"/>
          </w:tcPr>
          <w:p w:rsidR="005A2B8D" w:rsidRDefault="005A2B8D" w:rsidP="00B07769">
            <w:r>
              <w:t>Твёрдые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1.2.</w:t>
            </w:r>
          </w:p>
        </w:tc>
        <w:tc>
          <w:tcPr>
            <w:tcW w:w="4996" w:type="dxa"/>
          </w:tcPr>
          <w:p w:rsidR="005A2B8D" w:rsidRDefault="005A2B8D" w:rsidP="00B07769">
            <w:r>
              <w:t>Жидкие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1.3.</w:t>
            </w:r>
          </w:p>
        </w:tc>
        <w:tc>
          <w:tcPr>
            <w:tcW w:w="4996" w:type="dxa"/>
          </w:tcPr>
          <w:p w:rsidR="005A2B8D" w:rsidRDefault="005A2B8D" w:rsidP="00B07769">
            <w:r>
              <w:t>Мягкие лекарственные формы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  <w:r>
              <w:t>2.</w:t>
            </w:r>
          </w:p>
        </w:tc>
        <w:tc>
          <w:tcPr>
            <w:tcW w:w="4996" w:type="dxa"/>
          </w:tcPr>
          <w:p w:rsidR="005A2B8D" w:rsidRDefault="005A2B8D" w:rsidP="00B07769">
            <w:r>
              <w:t>Общая фармакология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Частная фармакология</w:t>
            </w: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</w:p>
        </w:tc>
        <w:tc>
          <w:tcPr>
            <w:tcW w:w="900" w:type="dxa"/>
          </w:tcPr>
          <w:p w:rsidR="005A2B8D" w:rsidRDefault="005A2B8D" w:rsidP="00B07769"/>
        </w:tc>
        <w:tc>
          <w:tcPr>
            <w:tcW w:w="900" w:type="dxa"/>
          </w:tcPr>
          <w:p w:rsidR="005A2B8D" w:rsidRDefault="005A2B8D" w:rsidP="00B07769"/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Антисептические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3.2</w:t>
            </w:r>
          </w:p>
        </w:tc>
        <w:tc>
          <w:tcPr>
            <w:tcW w:w="4996" w:type="dxa"/>
          </w:tcPr>
          <w:p w:rsidR="005A2B8D" w:rsidRDefault="005A2B8D" w:rsidP="00B07769">
            <w:r>
              <w:t>Антибиотики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3.3</w:t>
            </w:r>
          </w:p>
        </w:tc>
        <w:tc>
          <w:tcPr>
            <w:tcW w:w="4996" w:type="dxa"/>
          </w:tcPr>
          <w:p w:rsidR="005A2B8D" w:rsidRDefault="005A2B8D" w:rsidP="00B07769">
            <w:r>
              <w:t>Сульфаниламиды,производные нитрофурана и 8-оксихинолина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3.4</w:t>
            </w:r>
          </w:p>
        </w:tc>
        <w:tc>
          <w:tcPr>
            <w:tcW w:w="4996" w:type="dxa"/>
          </w:tcPr>
          <w:p w:rsidR="005A2B8D" w:rsidRDefault="005A2B8D" w:rsidP="00B07769">
            <w:r>
              <w:t>Вещества,действующие на чувствительные нервные окончания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3.5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ВНС.Холиномиметики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3.6</w:t>
            </w:r>
          </w:p>
        </w:tc>
        <w:tc>
          <w:tcPr>
            <w:tcW w:w="4996" w:type="dxa"/>
          </w:tcPr>
          <w:p w:rsidR="005A2B8D" w:rsidRDefault="005A2B8D" w:rsidP="00B07769">
            <w:r>
              <w:t>Холиноблокаторы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3.7</w:t>
            </w:r>
          </w:p>
        </w:tc>
        <w:tc>
          <w:tcPr>
            <w:tcW w:w="4996" w:type="dxa"/>
          </w:tcPr>
          <w:p w:rsidR="005A2B8D" w:rsidRDefault="005A2B8D" w:rsidP="00B07769">
            <w:r>
              <w:t>Адренергические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</w:tcPr>
          <w:p w:rsidR="005A2B8D" w:rsidRDefault="005A2B8D" w:rsidP="00B07769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  <w:rPr>
                <w:b/>
                <w:bCs/>
              </w:rPr>
            </w:pP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3.8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 для наркоза.Снотворные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3.9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Анальгетики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3.10</w:t>
            </w:r>
          </w:p>
        </w:tc>
        <w:tc>
          <w:tcPr>
            <w:tcW w:w="4996" w:type="dxa"/>
          </w:tcPr>
          <w:p w:rsidR="005A2B8D" w:rsidRDefault="005A2B8D" w:rsidP="00B07769">
            <w:r>
              <w:t>Психотропные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3.11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органов дыхания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3.12</w:t>
            </w:r>
            <w:r w:rsidR="005A2B8D">
              <w:t>.</w:t>
            </w:r>
          </w:p>
        </w:tc>
        <w:tc>
          <w:tcPr>
            <w:tcW w:w="4996" w:type="dxa"/>
          </w:tcPr>
          <w:p w:rsidR="005A2B8D" w:rsidRDefault="005A2B8D" w:rsidP="00B07769">
            <w:r>
              <w:t>Сердечно-сосудистые средства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13</w:t>
            </w:r>
          </w:p>
        </w:tc>
        <w:tc>
          <w:tcPr>
            <w:tcW w:w="4996" w:type="dxa"/>
          </w:tcPr>
          <w:p w:rsidR="005A2B8D" w:rsidRDefault="005A2B8D" w:rsidP="00B07769">
            <w:r>
              <w:t>Средства,действующие на систему крови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14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Желудочно-кишечные средства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2</w:t>
            </w:r>
          </w:p>
        </w:tc>
      </w:tr>
      <w:tr w:rsidR="005A2B8D" w:rsidTr="00B07769">
        <w:tc>
          <w:tcPr>
            <w:tcW w:w="764" w:type="dxa"/>
          </w:tcPr>
          <w:p w:rsidR="005A2B8D" w:rsidRDefault="00385810" w:rsidP="00B07769">
            <w:pPr>
              <w:jc w:val="center"/>
            </w:pPr>
            <w:r>
              <w:t>3.15</w:t>
            </w:r>
            <w:r w:rsidR="005A2B8D">
              <w:t>.</w:t>
            </w:r>
          </w:p>
          <w:p w:rsidR="005A2B8D" w:rsidRDefault="00385810" w:rsidP="00B07769">
            <w:pPr>
              <w:jc w:val="center"/>
            </w:pPr>
            <w:r>
              <w:t>3</w:t>
            </w:r>
            <w:r w:rsidR="005A2B8D">
              <w:t>.</w:t>
            </w:r>
            <w:r>
              <w:t>16</w:t>
            </w:r>
          </w:p>
        </w:tc>
        <w:tc>
          <w:tcPr>
            <w:tcW w:w="4996" w:type="dxa"/>
          </w:tcPr>
          <w:p w:rsidR="005A2B8D" w:rsidRDefault="005A2B8D" w:rsidP="00B07769">
            <w:r>
              <w:t>Гормональные средства</w:t>
            </w:r>
          </w:p>
          <w:p w:rsidR="00BE6CD5" w:rsidRDefault="00BE6CD5" w:rsidP="00B07769">
            <w:r>
              <w:t>Дифференцированный зачет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6</w:t>
            </w:r>
          </w:p>
          <w:p w:rsidR="005A2B8D" w:rsidRDefault="005A2B8D" w:rsidP="00B07769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4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</w:tcPr>
          <w:p w:rsidR="005A2B8D" w:rsidRDefault="005A2B8D" w:rsidP="00B07769">
            <w:pPr>
              <w:jc w:val="center"/>
            </w:pPr>
            <w:r>
              <w:t>2</w:t>
            </w:r>
          </w:p>
          <w:p w:rsidR="005A2B8D" w:rsidRDefault="005A2B8D" w:rsidP="00B07769">
            <w:pPr>
              <w:jc w:val="center"/>
            </w:pPr>
            <w:r>
              <w:t>1</w:t>
            </w:r>
          </w:p>
        </w:tc>
      </w:tr>
      <w:tr w:rsidR="005A2B8D" w:rsidTr="00B07769">
        <w:tc>
          <w:tcPr>
            <w:tcW w:w="764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5A2B8D" w:rsidRDefault="005A2B8D" w:rsidP="00B07769">
            <w: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120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80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A2B8D" w:rsidRDefault="005A2B8D" w:rsidP="00B07769">
            <w:pPr>
              <w:jc w:val="center"/>
            </w:pPr>
            <w:r>
              <w:t>40</w:t>
            </w:r>
          </w:p>
        </w:tc>
      </w:tr>
    </w:tbl>
    <w:p w:rsidR="005A2B8D" w:rsidRDefault="005A2B8D" w:rsidP="005A2B8D">
      <w:pPr>
        <w:rPr>
          <w:sz w:val="28"/>
        </w:rPr>
      </w:pPr>
    </w:p>
    <w:p w:rsidR="005A2B8D" w:rsidRDefault="005A2B8D" w:rsidP="005A2B8D">
      <w:pPr>
        <w:rPr>
          <w:sz w:val="28"/>
        </w:rPr>
      </w:pPr>
    </w:p>
    <w:p w:rsidR="005A2B8D" w:rsidRDefault="005A2B8D"/>
    <w:p w:rsidR="00730B0E" w:rsidRPr="00730B0E" w:rsidRDefault="00730B0E"/>
    <w:p w:rsidR="00B07769" w:rsidRDefault="00B07769"/>
    <w:p w:rsidR="00B07769" w:rsidRDefault="00B07769"/>
    <w:p w:rsidR="00B07769" w:rsidRDefault="00B07769"/>
    <w:p w:rsidR="00B07769" w:rsidRDefault="00B07769"/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Default="005A2B8D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b/>
          <w:szCs w:val="28"/>
        </w:rPr>
      </w:pPr>
    </w:p>
    <w:p w:rsidR="005A2B8D" w:rsidRPr="005A2B8D" w:rsidRDefault="005A2B8D" w:rsidP="005A2B8D"/>
    <w:p w:rsidR="00B07769" w:rsidRDefault="00730B0E" w:rsidP="005A2B8D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suppressAutoHyphens/>
        <w:autoSpaceDE w:val="0"/>
        <w:jc w:val="center"/>
        <w:rPr>
          <w:u w:val="single"/>
        </w:rPr>
      </w:pPr>
      <w:r>
        <w:rPr>
          <w:b/>
          <w:szCs w:val="28"/>
        </w:rPr>
        <w:lastRenderedPageBreak/>
        <w:t>2.3. С</w:t>
      </w:r>
      <w:r w:rsidR="00B07769">
        <w:rPr>
          <w:b/>
          <w:szCs w:val="28"/>
        </w:rPr>
        <w:t>одержание учебной дисциплины</w:t>
      </w:r>
      <w:r w:rsidR="00B07769">
        <w:rPr>
          <w:b/>
          <w:caps/>
          <w:szCs w:val="28"/>
        </w:rPr>
        <w:t xml:space="preserve"> </w:t>
      </w:r>
      <w:r w:rsidR="00B47CC8">
        <w:t>«</w:t>
      </w:r>
      <w:r w:rsidR="00B07769">
        <w:rPr>
          <w:u w:val="single"/>
        </w:rPr>
        <w:t>Фармакология</w:t>
      </w:r>
      <w:r w:rsidR="00B47CC8">
        <w:rPr>
          <w:u w:val="single"/>
        </w:rPr>
        <w:t>»</w:t>
      </w:r>
    </w:p>
    <w:p w:rsidR="00B07769" w:rsidRDefault="00B077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2"/>
        <w:gridCol w:w="4801"/>
        <w:gridCol w:w="1157"/>
      </w:tblGrid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01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Раздел 1. . Рецептура</w:t>
            </w:r>
          </w:p>
        </w:tc>
        <w:tc>
          <w:tcPr>
            <w:tcW w:w="4801" w:type="dxa"/>
          </w:tcPr>
          <w:p w:rsidR="001971D5" w:rsidRDefault="001971D5">
            <w:r>
              <w:t xml:space="preserve">Предмет и задачи фармакологии. Основные этапы развития фармакологии. Источники получения лекарственных веществ. Определение фармакологии, как науки ее связь с другими медицинскими и биологическими дисциплинами. Краткий исторический очерк развития науки о лекарственных средствах.  Значение работ отечественных ученых в развитии фармакологии </w:t>
            </w:r>
          </w:p>
          <w:p w:rsidR="001971D5" w:rsidRDefault="001971D5">
            <w:r>
              <w:t>(И.П. Павлов, С.П. Боткин). Основоположник отечественной фармакологии Н.П. Кравков.</w:t>
            </w:r>
          </w:p>
          <w:p w:rsidR="001971D5" w:rsidRDefault="001971D5">
            <w:r>
              <w:t xml:space="preserve">Пути изыскания лекарственных средств, их клинические испытания. Определение лекарственного вещества, средства, формы, препарата. Фармакопея, ее значение, понятие о списках лекарственных средств А и Б.  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 Рецепт, определение. Структура рецепта. Формы рецептурных бланков. Общие правила составления рецепта. Обозначение концентраций и количеств лекарств в рецептуре. Принятые обозначения и сокращений используемые при выписывании рецептов.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1.1.  Твердые лекарственные формы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4801" w:type="dxa"/>
          </w:tcPr>
          <w:p w:rsidR="001971D5" w:rsidRDefault="001971D5">
            <w:r>
              <w:t>Таблетки, драже, гранулы, порошки, капсулы: общая характеристика, правила выписывания в рецепте твердых лекарственных форм. Общая характеристика и особенности применения карамелей и пастилок в медицинской практике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«Твердые лекарственные формы»</w:t>
            </w:r>
          </w:p>
          <w:p w:rsidR="001971D5" w:rsidRDefault="001971D5">
            <w:r>
              <w:t>знакомство с образцами твердых лекарственных форм (порошков, таблеток, драже, капсул, гранул, карамелей, пастилок);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650B7B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</w:t>
            </w:r>
            <w:r>
              <w:rPr>
                <w:bCs/>
              </w:rPr>
              <w:t xml:space="preserve"> </w:t>
            </w:r>
            <w:r w:rsidRPr="00FD0E25">
              <w:rPr>
                <w:bCs/>
              </w:rPr>
              <w:t>- Ярошевский, В.</w:t>
            </w:r>
            <w:r>
              <w:rPr>
                <w:bCs/>
              </w:rPr>
              <w:t xml:space="preserve">И.Петров,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Default="001971D5" w:rsidP="00F70450">
            <w:pPr>
              <w:rPr>
                <w:bCs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1.2 .Жидкие лекарственные формы</w:t>
            </w:r>
          </w:p>
        </w:tc>
        <w:tc>
          <w:tcPr>
            <w:tcW w:w="4801" w:type="dxa"/>
          </w:tcPr>
          <w:p w:rsidR="001971D5" w:rsidRDefault="001971D5">
            <w:r>
              <w:t>Растворы. Обозначения концентраций растворов. Растворы для наружного и внутреннего применения. Суспензии. Эмульсин. Настои и отвары. Настойки и экстракты (жидкие). Новогаленовы препараты. Линименты. Микстуры. Правила выписывания жидких лекарственных форм в рецептах. Общая характеристика: жидких бальзамов, лекарственных масел, сиропов, аэрозолей, капель и их применение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«Жидкие лекарственные формы»</w:t>
            </w:r>
          </w:p>
          <w:p w:rsidR="001971D5" w:rsidRDefault="001971D5">
            <w:r>
              <w:t>знакомство с образцами жидких лекарственных форм (растворов, суспензий, эмульсий, настоев, отваров, настоек, экстрактов (жидких), микстур);</w:t>
            </w:r>
          </w:p>
          <w:p w:rsidR="001971D5" w:rsidRDefault="001971D5">
            <w:r>
              <w:t>выполнения заданий для закрепления знаний по рецептуре;</w:t>
            </w:r>
          </w:p>
          <w:p w:rsidR="001971D5" w:rsidRDefault="001971D5">
            <w:r>
              <w:t>проведения анализа рецептов;</w:t>
            </w:r>
          </w:p>
          <w:p w:rsidR="001971D5" w:rsidRDefault="001971D5">
            <w:r>
              <w:t>работа с тестовыми заданиями и контрольными вопросами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 xml:space="preserve">Внеаудиторная самостоятельная работа для студентов: 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</w:t>
            </w:r>
            <w:r>
              <w:rPr>
                <w:bCs/>
              </w:rPr>
              <w:t>.И.Петров, Л.М. Гаевая 2010 г.,</w:t>
            </w:r>
            <w:r w:rsidRPr="00FD0E25">
              <w:rPr>
                <w:bCs/>
              </w:rPr>
              <w:t xml:space="preserve"> изд. центр «Март».</w:t>
            </w:r>
          </w:p>
          <w:p w:rsidR="001971D5" w:rsidRDefault="001971D5" w:rsidP="00F70450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1.3. Мягкие лекарственные формы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 xml:space="preserve">Мази: определение, состав мази. Характеристика мазевых основ (вазелин, ланолин, животные жиры, растительные масла, синтетические основы, воски). Влияние мазевой основы на процесс всасывания лекарств. Применение мазей, условия хранения. </w:t>
            </w:r>
          </w:p>
          <w:p w:rsidR="001971D5" w:rsidRDefault="001971D5">
            <w:r>
              <w:lastRenderedPageBreak/>
              <w:t xml:space="preserve">   Пасты: определение, состав пасты. Отличие пасты от мази. Применение. </w:t>
            </w:r>
          </w:p>
          <w:p w:rsidR="001971D5" w:rsidRDefault="001971D5">
            <w:r>
              <w:t xml:space="preserve">    Суппозитории: определение, состав, виды суппозиториев (ректальные и вагинальные). Основы для приготовления суппозиторий. Применение, условия хранения.</w:t>
            </w:r>
          </w:p>
          <w:p w:rsidR="001971D5" w:rsidRDefault="001971D5">
            <w:r>
              <w:t xml:space="preserve">    Пластыри: определение, виды пластырей, применение.</w:t>
            </w:r>
          </w:p>
          <w:p w:rsidR="001971D5" w:rsidRDefault="001971D5">
            <w:r>
              <w:t xml:space="preserve">    Гели: общая характеристика, применение, хранение. </w:t>
            </w:r>
          </w:p>
          <w:p w:rsidR="001971D5" w:rsidRDefault="001971D5">
            <w:r>
              <w:t xml:space="preserve">    Лекарственные пленки: общая характеристика, хранение.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«Мягкие лекарственные формы»</w:t>
            </w:r>
          </w:p>
          <w:p w:rsidR="001971D5" w:rsidRDefault="001971D5">
            <w:r>
              <w:t>знакомство с образцами мягких лекарственных форм (мазей, паст, суппозиторий, гелей, пластырей, пленок);</w:t>
            </w:r>
          </w:p>
          <w:p w:rsidR="001971D5" w:rsidRDefault="001971D5">
            <w:r>
              <w:t>выполнение заданий для закрепления знаний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Default="001971D5">
            <w:r>
              <w:t xml:space="preserve">работа с тестовыми заданиями и контрольными вопросами;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упражнений по рецептуре;</w:t>
            </w:r>
          </w:p>
          <w:p w:rsidR="001971D5" w:rsidRDefault="001971D5">
            <w:r>
              <w:t>проведение анализа рецептов;</w:t>
            </w:r>
          </w:p>
          <w:p w:rsidR="001971D5" w:rsidRPr="003E3498" w:rsidRDefault="001971D5">
            <w:r>
              <w:t>выполнение тестовых заданий;</w:t>
            </w:r>
          </w:p>
          <w:p w:rsidR="001971D5" w:rsidRPr="00650B7B" w:rsidRDefault="001971D5" w:rsidP="00650B7B">
            <w:r w:rsidRPr="00FD0E25">
              <w:rPr>
                <w:bCs/>
                <w:sz w:val="20"/>
                <w:szCs w:val="20"/>
              </w:rPr>
              <w:t>«</w:t>
            </w:r>
            <w:r w:rsidRPr="00FD0E25">
              <w:rPr>
                <w:bCs/>
              </w:rPr>
              <w:t>Фармакология с рецептурой», учебник/ М.Д. Гаевый, П.А. Галенко- Ярошевский, В.И.Пе</w:t>
            </w:r>
            <w:r>
              <w:rPr>
                <w:bCs/>
              </w:rPr>
              <w:t xml:space="preserve">тров, Л.М. Гаевая 2010 г., </w:t>
            </w:r>
            <w:r w:rsidRPr="00FD0E25">
              <w:rPr>
                <w:bCs/>
              </w:rPr>
              <w:t>изд. центр «Март».</w:t>
            </w:r>
          </w:p>
          <w:p w:rsidR="001971D5" w:rsidRPr="00112784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Раздел.2. Общая фармакология</w:t>
            </w:r>
          </w:p>
        </w:tc>
        <w:tc>
          <w:tcPr>
            <w:tcW w:w="4801" w:type="dxa"/>
          </w:tcPr>
          <w:p w:rsidR="001971D5" w:rsidRDefault="001971D5">
            <w:r>
              <w:t>Понятие о лекарственных веществах, лекарственных препаратах, лекарственных формах.</w:t>
            </w:r>
          </w:p>
          <w:p w:rsidR="001971D5" w:rsidRDefault="001971D5">
            <w:r>
              <w:t>Источники получения лекарственных веществ (сырье растительного, животного, минерального, бактериального происхождения, синтез). Пути изыскания и клинические испытания новых лекарственных средств.</w:t>
            </w:r>
          </w:p>
          <w:p w:rsidR="001971D5" w:rsidRDefault="001971D5">
            <w:r>
              <w:t xml:space="preserve">      Лекарственные формы, их классификация. Преимущества лекарственных форм промышленного производства.</w:t>
            </w:r>
          </w:p>
          <w:p w:rsidR="001971D5" w:rsidRDefault="001971D5">
            <w:r>
              <w:t xml:space="preserve">     Государственная фармакопея (11 и 12 издание)</w:t>
            </w:r>
          </w:p>
          <w:p w:rsidR="001971D5" w:rsidRDefault="001971D5">
            <w:r>
              <w:t xml:space="preserve">     Основные сведения об аптеке. Правила хранения и учета лекарственных средств в аптеках и отделениях стационаров.</w:t>
            </w:r>
          </w:p>
          <w:p w:rsidR="001971D5" w:rsidRDefault="001971D5">
            <w:r>
              <w:lastRenderedPageBreak/>
              <w:t xml:space="preserve">     Пути введения лекарственных средств. Всасывание лекарственных веществ при различных путях введения. Условия, определяющие всасывание вещества.</w:t>
            </w:r>
          </w:p>
          <w:p w:rsidR="001971D5" w:rsidRDefault="001971D5">
            <w:r>
              <w:t xml:space="preserve">     Понятие о распределении лекарственных веществ в организме, биотрансформации и путях выведения. </w:t>
            </w:r>
          </w:p>
          <w:p w:rsidR="001971D5" w:rsidRDefault="001971D5">
            <w:r>
              <w:t xml:space="preserve">      Виды действия лекарственных веществ: местное, рефлекторное, резорбтивное, основное и побочное, прямое и косвенное. </w:t>
            </w:r>
          </w:p>
          <w:p w:rsidR="001971D5" w:rsidRDefault="001971D5">
            <w:r>
              <w:t xml:space="preserve">     Дозы и концентрации. Виды доз. Понятие о терапевтической широте.</w:t>
            </w:r>
          </w:p>
          <w:p w:rsidR="001971D5" w:rsidRDefault="001971D5">
            <w:r>
              <w:t xml:space="preserve">       Зависимость действия лекарственных препаратов от возраста индивидуальных особенностей организма, патологических состояний.</w:t>
            </w:r>
          </w:p>
          <w:p w:rsidR="001971D5" w:rsidRDefault="001971D5">
            <w:r>
              <w:t xml:space="preserve">       Изменения действия лекарственных веществ при их повторных введениях.</w:t>
            </w:r>
          </w:p>
          <w:p w:rsidR="001971D5" w:rsidRDefault="001971D5">
            <w:r>
              <w:t>Понятие о кумуляции, привыкании, лекарственной зависимости.</w:t>
            </w:r>
          </w:p>
          <w:p w:rsidR="001971D5" w:rsidRDefault="001971D5">
            <w:r>
              <w:t xml:space="preserve">      Комбинированное действие лекарственных средств. Понятие о синергизме и антагонизме.</w:t>
            </w:r>
          </w:p>
          <w:p w:rsidR="001971D5" w:rsidRDefault="001971D5">
            <w:r>
              <w:t xml:space="preserve">     Побочное действие лекарственных средств. Побочные эффекты аллергической и неаллергической природы. Токсическое действие лекарственных веществ.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занятия.</w:t>
            </w:r>
          </w:p>
          <w:p w:rsidR="001971D5" w:rsidRDefault="001971D5">
            <w:r>
              <w:t>работа с учебно-методической литературой;</w:t>
            </w:r>
          </w:p>
          <w:p w:rsidR="001971D5" w:rsidRDefault="001971D5">
            <w:r>
              <w:t>работа с контрольными вопросами;</w:t>
            </w:r>
          </w:p>
          <w:p w:rsidR="001971D5" w:rsidRDefault="001971D5">
            <w:r>
              <w:t>работа с тестовыми заданиями;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тестовых заданий;</w:t>
            </w:r>
          </w:p>
          <w:p w:rsidR="001971D5" w:rsidRDefault="001971D5">
            <w:r>
              <w:t>работа с учебной, методической, справочной литературой;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работа в библиотеке с учебно-методической литературой и доступной базой данных;</w:t>
            </w:r>
          </w:p>
          <w:p w:rsidR="001971D5" w:rsidRDefault="001971D5">
            <w:r>
              <w:t>Реферативные сообщения</w:t>
            </w:r>
          </w:p>
          <w:p w:rsidR="001971D5" w:rsidRDefault="001971D5">
            <w:r>
              <w:t>1) «Новейшие лекарственные формы»</w:t>
            </w:r>
          </w:p>
          <w:p w:rsidR="001971D5" w:rsidRDefault="001971D5">
            <w:r>
              <w:t>2) «Принципы изыскания новых лекарственных средств»</w:t>
            </w:r>
          </w:p>
          <w:p w:rsidR="001971D5" w:rsidRDefault="001971D5">
            <w:r>
              <w:t>3) «Понятие о токсическом, эмбриотоксическом действии лекарственных веществ».</w:t>
            </w:r>
          </w:p>
          <w:p w:rsidR="001971D5" w:rsidRDefault="001971D5">
            <w:r>
              <w:t>4) Особенности дозирования лекарств в детском возрасте.</w:t>
            </w:r>
          </w:p>
          <w:p w:rsidR="001971D5" w:rsidRPr="00112784" w:rsidRDefault="001971D5">
            <w:r>
              <w:t xml:space="preserve">5) Особенности дозирования лекарств в пожилом возрасте. </w:t>
            </w:r>
          </w:p>
          <w:p w:rsidR="001971D5" w:rsidRPr="00B849AB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 «Фармакология с общей рецептурой», Д.А. </w:t>
            </w:r>
            <w:r w:rsidRPr="00FD0E25">
              <w:rPr>
                <w:bCs/>
              </w:rPr>
              <w:lastRenderedPageBreak/>
              <w:t xml:space="preserve">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Раздел 3. «Частная фармакология»</w:t>
            </w:r>
          </w:p>
          <w:p w:rsidR="001971D5" w:rsidRDefault="001971D5"/>
          <w:p w:rsidR="001971D5" w:rsidRDefault="001971D5">
            <w:r>
              <w:t>Тема 3.1 Антисептические и дезинфицирующие средства.</w:t>
            </w:r>
          </w:p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t>Значение противомикробных средств, для лечения и профилактики инфекционных заболеваний.</w:t>
            </w:r>
          </w:p>
          <w:p w:rsidR="001971D5" w:rsidRDefault="001971D5">
            <w:r>
              <w:t xml:space="preserve">      Понятия о бактериостатическом и бактерицидном действии противомикробных средств. Классификация противомикробных средств.</w:t>
            </w:r>
          </w:p>
          <w:p w:rsidR="001971D5" w:rsidRDefault="001971D5">
            <w:r>
              <w:t xml:space="preserve">      Понятие об антисептическом и дезинфицирующем действии.</w:t>
            </w:r>
          </w:p>
          <w:p w:rsidR="001971D5" w:rsidRDefault="001971D5">
            <w:r>
              <w:t>Галогеносодержащие препараты:  хлорная известь, хлорамин Б и другие хлорсодержащие препараты, раствор йода спиртовый, раствор Люголя, йодинол, йодонат.</w:t>
            </w:r>
          </w:p>
          <w:p w:rsidR="001971D5" w:rsidRDefault="001971D5">
            <w:r>
              <w:t>Характеристика действия. Применение в медицинской практике. Побочные эффекты.</w:t>
            </w:r>
          </w:p>
          <w:p w:rsidR="001971D5" w:rsidRDefault="001971D5">
            <w:r>
              <w:t>Окислители (раствор перекиси водорода, калия перманганат). Принцип действия. Применение в медицинской практике.</w:t>
            </w:r>
          </w:p>
          <w:p w:rsidR="001971D5" w:rsidRDefault="001971D5">
            <w:r>
              <w:t xml:space="preserve">Соли металлов (ртути дихлорид, серебра нитрат, цинка сульфат, висмута сульфат). </w:t>
            </w:r>
          </w:p>
          <w:p w:rsidR="001971D5" w:rsidRDefault="001971D5">
            <w:r>
              <w:t>Противомикробные свойства солей и тяжелых металлов. Вяжущие и прижигающие действия. Практическое значение. Отравление солями тяжелых металлов. Помощь при отравлении солями тяжелых металлов. Применение унитиола.</w:t>
            </w:r>
          </w:p>
          <w:p w:rsidR="001971D5" w:rsidRDefault="001971D5">
            <w:r>
              <w:t xml:space="preserve">     Препараты ароматического ряда: (фенол чистый, ихтиол, резорцин, деготь березовый). Особенности действия и применения в медицинской практике.</w:t>
            </w:r>
          </w:p>
          <w:p w:rsidR="001971D5" w:rsidRDefault="001971D5">
            <w:r>
              <w:t xml:space="preserve">    Препараты алифатического ряда: (спирт этиловый, раствор формальдегида). Практическое значение. Применение.</w:t>
            </w:r>
          </w:p>
          <w:p w:rsidR="001971D5" w:rsidRDefault="001971D5">
            <w:r>
              <w:t xml:space="preserve">Производные нитрофурана: (фурацилин, фуразолидон). Свойства и применение фурацилина и фуразолидона в медицинской практике. </w:t>
            </w:r>
          </w:p>
          <w:p w:rsidR="001971D5" w:rsidRDefault="001971D5">
            <w:r>
              <w:t>Красители (бриллиантовый зеленый, этакридина лактат, метиленовый синий).  Особенности действия, применение в медицинской практике.</w:t>
            </w:r>
          </w:p>
          <w:p w:rsidR="001971D5" w:rsidRDefault="001971D5">
            <w:r>
              <w:t>Детергенты. Противомикробные и моющие свойства. Применение препаратов: «Циригель», «Рооккал» и другие.Кислоты и щелочи: (кислота борная, раствор аммиака).</w:t>
            </w:r>
          </w:p>
          <w:p w:rsidR="001971D5" w:rsidRDefault="001971D5">
            <w:r>
              <w:t xml:space="preserve">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lastRenderedPageBreak/>
              <w:t>«Антисептические и дезинфицирующие средства»</w:t>
            </w:r>
          </w:p>
          <w:p w:rsidR="001971D5" w:rsidRDefault="001971D5">
            <w:r>
              <w:t>обсуждение основных вопросов классификации, действия и применения антисептических средств;</w:t>
            </w:r>
          </w:p>
          <w:p w:rsidR="001971D5" w:rsidRDefault="001971D5">
            <w:r>
              <w:t>особенности действия и применения отдельных антисептических дезинфицирующих средств в медицинской практике;</w:t>
            </w:r>
          </w:p>
          <w:p w:rsidR="001971D5" w:rsidRDefault="001971D5">
            <w:r>
              <w:t>выполнение заданий по рецептуре с использованием справочной литературы;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>изучение образцов лекарственных препаратов;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 xml:space="preserve">Выполнение заданий для закрепления знаний по фармакотерапии; 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- «Антисептики растительного происхождения»</w:t>
            </w:r>
          </w:p>
          <w:p w:rsidR="001971D5" w:rsidRDefault="001971D5">
            <w:r>
              <w:t xml:space="preserve">     - «История открытия антисептиков»</w:t>
            </w:r>
          </w:p>
          <w:p w:rsidR="001971D5" w:rsidRPr="003E3498" w:rsidRDefault="001971D5">
            <w:r>
              <w:t xml:space="preserve">     - «Техника безопасности при работе с антисептиками»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 xml:space="preserve">Тема 3.2. Антибиотики </w:t>
            </w:r>
          </w:p>
          <w:p w:rsidR="001971D5" w:rsidRDefault="001971D5">
            <w:r>
              <w:t xml:space="preserve">              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 Тема 3.3. Сульфаниламидные ср-ва. Производные нитрофурана и 8-оксихинолина.</w:t>
            </w:r>
          </w:p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Общая характеристика химиотерапевтических средств. Их отличие от антисептиков. Понятие об основных принципах химиотерапии.</w:t>
            </w:r>
          </w:p>
          <w:p w:rsidR="001971D5" w:rsidRDefault="001971D5">
            <w:r>
              <w:t>Антибиотики</w:t>
            </w:r>
          </w:p>
          <w:p w:rsidR="001971D5" w:rsidRDefault="001971D5">
            <w:r>
              <w:t xml:space="preserve">      (Бензилпенициллина натриевая и калия соли, бициллины, оксациллина натриевая соль, ампициллина тригидрат, эритромицин, тетрациклин, левомицетин, стрептомицина сульфат, цефалоридин).</w:t>
            </w:r>
          </w:p>
          <w:p w:rsidR="001971D5" w:rsidRDefault="001971D5">
            <w:r>
              <w:t xml:space="preserve">      Биологическое значение антибиоза. Принципы действия антибиотиков. Понятие о препаратах группы бензилпенициллина. Спектр действия. Длительность действия отдельных препаратов. Применение. Побочные эффекты. Полусинтетические пенициллины. Особенности действия и применения.</w:t>
            </w:r>
          </w:p>
          <w:p w:rsidR="001971D5" w:rsidRDefault="001971D5">
            <w:r>
              <w:t xml:space="preserve">     Спектр действия и применения </w:t>
            </w:r>
            <w:r>
              <w:lastRenderedPageBreak/>
              <w:t>цефалоспоринов. Свойства и применение эритромицинов, тетрациклины. Спектр действия. Применение. Тетрациклины длительного действия (метациклин). Побочные эффекты.</w:t>
            </w:r>
          </w:p>
          <w:p w:rsidR="001971D5" w:rsidRDefault="001971D5">
            <w:r>
              <w:t xml:space="preserve">    Стрептомицина сульфат. Спектр действия. Практическое значение. Побочные эффекты. Другие антибиотики из групп аминогликозидов (гентамицин, неомицин). Карбапенемы (тиенам), спектр и тип действие, показания к применению и побочные эффекты. Линкосамиды (линкомицин, клиндамицин). Тип и спектр действия, показания к применению. Побочные эффекты.</w:t>
            </w:r>
          </w:p>
          <w:p w:rsidR="001971D5" w:rsidRDefault="001971D5">
            <w:r>
              <w:t xml:space="preserve">   Противогрибковые антибиотики: нистатин, леворин. Применение. Побочные эффекты.</w:t>
            </w:r>
          </w:p>
          <w:p w:rsidR="001971D5" w:rsidRDefault="001971D5">
            <w:r>
              <w:t>Сульфаниламидные препараты</w:t>
            </w:r>
          </w:p>
          <w:p w:rsidR="001971D5" w:rsidRDefault="001971D5">
            <w:r>
              <w:t>(Сульфадимезин, уросульфан, сульфацил- натрий, сульфадиметоксин, фталазол, бактрим «бисептол»)</w:t>
            </w:r>
          </w:p>
          <w:p w:rsidR="001971D5" w:rsidRDefault="001971D5">
            <w:r>
              <w:t xml:space="preserve">      Механизм антибактериального действия сульфаниламидных препаратов. Спектр действия, различия между отдельными препаратами по длительности действия и способности всасывания в Ж.К.Т. Применение отдельных препаратов. Осложнения при применении сульфаниламидных препаратов и их предупреждение. Производные нитрофурана (фуразолидон, фурагин), спектр </w:t>
            </w:r>
          </w:p>
          <w:p w:rsidR="001971D5" w:rsidRDefault="001971D5">
            <w:r>
              <w:t xml:space="preserve">действия, особенности применения, побочные эффекты. Хинолоны (нитроксолин) и фторхинолоны (офлоксацин, ципрофлоксацин, норфлоксацин) - спектр действия, показания и противопоказания к применению. 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«Химиотерапевтические средства»</w:t>
            </w:r>
          </w:p>
          <w:p w:rsidR="001971D5" w:rsidRDefault="001971D5">
            <w:r>
              <w:t xml:space="preserve">Обсуждение вопросов классификации, действия и применения противомикробных (химиотерапевтических) средств. </w:t>
            </w:r>
          </w:p>
          <w:p w:rsidR="001971D5" w:rsidRDefault="001971D5">
            <w:r>
              <w:t xml:space="preserve">     Основные группы химиотерапевтических средств. Принципы терапии различных инфекционных заболеваний. Осложнения, возникающие при химиотерапии и их профилактика.</w:t>
            </w:r>
          </w:p>
          <w:p w:rsidR="001971D5" w:rsidRDefault="001971D5">
            <w:r>
              <w:t xml:space="preserve">    Методы применения химиотерапевтических средств. Комбинированная химиотерапия. </w:t>
            </w:r>
            <w:r>
              <w:lastRenderedPageBreak/>
              <w:t>Знакомство с образцами готовых лекарственных препаратов. Решение задач. Расчет количества лекарственного препарата в зависимости от назначенной дозы. Выполнение заданий по рецептуре с использованием справочной литературы.</w:t>
            </w:r>
          </w:p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выполнение заданий для закрепления знаний по фармакотераии;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«История открытия антибиотиков. Работы отечественных и зарубежных ученых».</w:t>
            </w:r>
          </w:p>
          <w:p w:rsidR="001971D5" w:rsidRPr="003E3498" w:rsidRDefault="001971D5">
            <w:r>
              <w:t>«История открытия сульфаниламидных препаратов».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FD0E25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F7045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3.4. В-ва, действующие на чувствительные нервные окончания.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Вещества, влияющие на афферентную иннервацию.</w:t>
            </w:r>
          </w:p>
          <w:p w:rsidR="001971D5" w:rsidRDefault="001971D5">
            <w:r>
              <w:t>Классификация средств, влияющих на афферентную нервную систему.</w:t>
            </w:r>
          </w:p>
          <w:p w:rsidR="001971D5" w:rsidRDefault="001971D5"/>
          <w:p w:rsidR="001971D5" w:rsidRDefault="001971D5">
            <w:r>
              <w:t>Местноанестезирующие средства</w:t>
            </w:r>
          </w:p>
          <w:p w:rsidR="001971D5" w:rsidRDefault="001971D5">
            <w:r>
              <w:t>Прокаин (новокаин), тетракаин (дикаин), ксикаин (лидокаин), бензокаин (анестезин), ультракаин (артикаин).</w:t>
            </w:r>
          </w:p>
          <w:p w:rsidR="001971D5" w:rsidRDefault="001971D5">
            <w:r>
              <w:t xml:space="preserve">  Общая характеристика. Виды местной анестезии. Сравнение местных анестетиков по активности, длительности действия, токсичности. Применение при различных видах анестезии.</w:t>
            </w:r>
          </w:p>
          <w:p w:rsidR="001971D5" w:rsidRDefault="001971D5">
            <w:r>
              <w:t>Вяжущие вещества</w:t>
            </w:r>
          </w:p>
          <w:p w:rsidR="001971D5" w:rsidRDefault="001971D5">
            <w:r>
              <w:t>(Танин, кора дуба, танальбин, висмута нитрат основной, викалин, Де-нол, ксероформ, дерматол)</w:t>
            </w:r>
          </w:p>
          <w:p w:rsidR="001971D5" w:rsidRDefault="001971D5">
            <w:r>
              <w:t>Общая характеристика. Практическое значение. Применение.</w:t>
            </w:r>
          </w:p>
          <w:p w:rsidR="001971D5" w:rsidRDefault="001971D5"/>
          <w:p w:rsidR="001971D5" w:rsidRDefault="001971D5">
            <w:r>
              <w:t>Адсорбирующие вещества</w:t>
            </w:r>
          </w:p>
          <w:p w:rsidR="001971D5" w:rsidRDefault="001971D5">
            <w:r>
              <w:t>(Уголь активированный, магния силикат, глина белая, полифепан)</w:t>
            </w:r>
          </w:p>
          <w:p w:rsidR="001971D5" w:rsidRDefault="001971D5">
            <w:r>
              <w:t>Принцип действия. Применение в медицинской практике.</w:t>
            </w:r>
          </w:p>
          <w:p w:rsidR="001971D5" w:rsidRDefault="001971D5">
            <w:r>
              <w:t>Обволакивающие средства</w:t>
            </w:r>
          </w:p>
          <w:p w:rsidR="001971D5" w:rsidRDefault="001971D5">
            <w:r>
              <w:t xml:space="preserve">(Слизь из крахмала, семян льна). Принцип </w:t>
            </w:r>
            <w:r>
              <w:lastRenderedPageBreak/>
              <w:t>действия. Применение.</w:t>
            </w:r>
          </w:p>
          <w:p w:rsidR="001971D5" w:rsidRDefault="001971D5">
            <w:r>
              <w:t>Раздражающие вещества</w:t>
            </w:r>
          </w:p>
          <w:p w:rsidR="001971D5" w:rsidRDefault="001971D5">
            <w:r>
              <w:t>Препараты, содержащие эфирные масла: (ментол, раствор аммиака, горчичники, масло эфкалиптовое, терпинтиное, гвоздичное, камфора, валидол)</w:t>
            </w:r>
          </w:p>
          <w:p w:rsidR="001971D5" w:rsidRDefault="001971D5">
            <w:r>
              <w:t>Препараты, содержащие яды пчел: (апизатрон) и яды змей (випросал, випратокс)</w:t>
            </w:r>
          </w:p>
          <w:p w:rsidR="001971D5" w:rsidRDefault="001971D5">
            <w:r>
              <w:t>Препараты спиртов: (нашатырный спирт, муравьиный спирт, этиловый спирт)</w:t>
            </w:r>
          </w:p>
          <w:p w:rsidR="001971D5" w:rsidRDefault="001971D5">
            <w:r>
              <w:t>Рефлекторные действие раздражающих средств. Понятие об отвлекающем эффекте.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«. В-ва, действующие на чувствительные нервные окончания.»</w:t>
            </w:r>
          </w:p>
          <w:p w:rsidR="001971D5" w:rsidRDefault="001971D5">
            <w:r>
              <w:t>Сравнительная характеристика средств, влияющих на афферентную иннервацию, применения в медицинской практике.</w:t>
            </w:r>
          </w:p>
          <w:p w:rsidR="001971D5" w:rsidRDefault="001971D5">
            <w:r>
              <w:t xml:space="preserve">     Решение задач. Выполнение заданий по рецептуре с использованием методической и справочной литературы. Знакомство с образцами лекарственных препаратов.</w:t>
            </w:r>
          </w:p>
          <w:p w:rsidR="001971D5" w:rsidRDefault="001971D5"/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методической и справочной литературы;</w:t>
            </w:r>
          </w:p>
          <w:p w:rsidR="001971D5" w:rsidRDefault="001971D5">
            <w:r>
              <w:t xml:space="preserve"> Реферативные сообщения:</w:t>
            </w:r>
          </w:p>
          <w:p w:rsidR="001971D5" w:rsidRDefault="001971D5">
            <w:r>
              <w:t xml:space="preserve">       «История открытия местноанестезирующих средств»</w:t>
            </w:r>
          </w:p>
          <w:p w:rsidR="001971D5" w:rsidRDefault="001971D5">
            <w:r>
              <w:t xml:space="preserve">       «Применение лекарственных растений, обладающих вяжущим  </w:t>
            </w:r>
          </w:p>
          <w:p w:rsidR="001971D5" w:rsidRDefault="001971D5">
            <w:r>
              <w:t xml:space="preserve">          действием в медицинской практике»</w:t>
            </w:r>
          </w:p>
          <w:p w:rsidR="001971D5" w:rsidRPr="003E3498" w:rsidRDefault="001971D5">
            <w:r>
              <w:t xml:space="preserve">      «Применение препаратов горчицы в медицинской практике»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5A3EF4" w:rsidRDefault="001971D5" w:rsidP="00650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50B7B" w:rsidRDefault="001971D5" w:rsidP="00385810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3.5 ВНС. Холиномиметики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3.6 Холиноблокаторы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 xml:space="preserve">Тема 3.7 Адренергические </w:t>
            </w:r>
            <w:r>
              <w:lastRenderedPageBreak/>
              <w:t>средства</w:t>
            </w:r>
          </w:p>
        </w:tc>
        <w:tc>
          <w:tcPr>
            <w:tcW w:w="4801" w:type="dxa"/>
          </w:tcPr>
          <w:p w:rsidR="001971D5" w:rsidRDefault="001971D5">
            <w:r>
              <w:lastRenderedPageBreak/>
              <w:t>Классификация лекарственных средств, влияющих на эфферентную нервную систему.</w:t>
            </w:r>
          </w:p>
          <w:p w:rsidR="001971D5" w:rsidRDefault="001971D5">
            <w:r>
              <w:t xml:space="preserve">      Деление холинорецепторов на мускарино- и никотиночувствительные </w:t>
            </w:r>
          </w:p>
          <w:p w:rsidR="001971D5" w:rsidRDefault="001971D5">
            <w:r>
              <w:lastRenderedPageBreak/>
              <w:t>(м-и н-холинорецепторы). Классификация веществ, действующих на холинергические синапсы.</w:t>
            </w:r>
          </w:p>
          <w:p w:rsidR="001971D5" w:rsidRDefault="001971D5">
            <w:r>
              <w:t xml:space="preserve">     М-холиномиметические вещества (пиликарпина гидрохлорид, ацеклидин)</w:t>
            </w:r>
          </w:p>
          <w:p w:rsidR="001971D5" w:rsidRDefault="001971D5">
            <w:r>
              <w:t xml:space="preserve">Влияние на величину зрачка, внутриглазное давление, гладкие мышцы внутренних органов. Применение в медицинской практике, побочные эффекты. </w:t>
            </w:r>
          </w:p>
          <w:p w:rsidR="001971D5" w:rsidRDefault="001971D5">
            <w:r>
              <w:t xml:space="preserve">    Н-холиномиметические вещества (цититон, лобелина гидрохлорид, «Табекс», «Анабазин», «Никоретте»)</w:t>
            </w:r>
          </w:p>
          <w:p w:rsidR="001971D5" w:rsidRDefault="001971D5">
            <w:r>
              <w:t>Общая характеристика. Применение, особенности действия.</w:t>
            </w:r>
          </w:p>
          <w:p w:rsidR="001971D5" w:rsidRDefault="001971D5">
            <w:r>
              <w:t>Токсическое действие никотина. Применение препаратов цитизина и лобелина для борьбы с курением.</w:t>
            </w:r>
          </w:p>
          <w:p w:rsidR="001971D5" w:rsidRDefault="001971D5">
            <w:r>
              <w:t>М- и Н-холиномиметки: фармакологические эффекты, показание к применению и побочные эффекты.</w:t>
            </w:r>
          </w:p>
          <w:p w:rsidR="001971D5" w:rsidRDefault="001971D5">
            <w:r>
              <w:t>Антихолинэстеразные средства (прозерин, физостигмин, неостигмин). Механизм действия. Основные фармакологические эффекты. Применение в медицинской практике. Токсическое действие фосфорорганические соединений, принципы лечения отравлений.</w:t>
            </w:r>
          </w:p>
          <w:p w:rsidR="001971D5" w:rsidRDefault="001971D5">
            <w:r>
              <w:t>М-холиноблокирующие вещества (атропина сульфат, настойка и экстракт красавки, платифиллина гидротартрат, метацин, гомотропин)</w:t>
            </w:r>
          </w:p>
          <w:p w:rsidR="001971D5" w:rsidRDefault="001971D5">
            <w:r>
              <w:t>Влияние атропина на глаз, гладкие мышцы, железы, сердечно-сосудистую систему. Применение. Токсическое действие атропина.</w:t>
            </w:r>
          </w:p>
          <w:p w:rsidR="001971D5" w:rsidRDefault="001971D5">
            <w:r>
              <w:t>Препараты красавки (белладоны). Особенности действия и применение платифиллина и метацина, скополамина (таблеток «Аэрон) в медицинской практике.</w:t>
            </w:r>
          </w:p>
          <w:p w:rsidR="001971D5" w:rsidRDefault="001971D5">
            <w:r>
              <w:t>Ганглиоблокирующие вещества (бензогексоний, пентамин, гигроний). Принцип действия. Влияние на артериальное давление, тонус гладких мышц,секрецию желез. Применение. Побочные эффекты.</w:t>
            </w:r>
          </w:p>
          <w:p w:rsidR="001971D5" w:rsidRDefault="001971D5">
            <w:r>
              <w:t xml:space="preserve">Курареподобные вещества (тубокурарин хлорид, дитилин). Общая характеристика. Применение. </w:t>
            </w:r>
          </w:p>
          <w:p w:rsidR="001971D5" w:rsidRDefault="001971D5"/>
          <w:p w:rsidR="001971D5" w:rsidRDefault="001971D5">
            <w:r>
              <w:t>Вещества, действующие на адренергические синапсы.</w:t>
            </w:r>
          </w:p>
          <w:p w:rsidR="001971D5" w:rsidRDefault="001971D5">
            <w:r>
              <w:t xml:space="preserve">Понятие об α и β–адренорецепторах. Классификация веществ, действующих на </w:t>
            </w:r>
            <w:r>
              <w:lastRenderedPageBreak/>
              <w:t>адренергические синапсы.</w:t>
            </w:r>
          </w:p>
          <w:p w:rsidR="001971D5" w:rsidRDefault="001971D5">
            <w:r>
              <w:t xml:space="preserve">α- адреномиметические вещества. Принцип действия. Применение. </w:t>
            </w:r>
          </w:p>
          <w:p w:rsidR="001971D5" w:rsidRDefault="001971D5">
            <w:r>
              <w:t>(мезатон, нафтизин, изадрин, норадреналина гидротартат, адреналина гидрохлорид).</w:t>
            </w:r>
          </w:p>
          <w:p w:rsidR="001971D5" w:rsidRDefault="001971D5">
            <w:r>
              <w:t>β- Адреномиметики (изадрин, салбутамол, фенотерол).</w:t>
            </w:r>
          </w:p>
          <w:p w:rsidR="001971D5" w:rsidRDefault="001971D5">
            <w:r>
              <w:t>Принцип действия. Применение. Побочные эффекты.</w:t>
            </w:r>
          </w:p>
          <w:p w:rsidR="001971D5" w:rsidRDefault="001971D5">
            <w:r>
              <w:t>Норадреналин. Влияние на сердечно-сосудистую систему. Применение.</w:t>
            </w:r>
          </w:p>
          <w:p w:rsidR="001971D5" w:rsidRDefault="001971D5">
            <w:r>
              <w:t>α – β - Адреналин. Особенности механизма действия. Применение.</w:t>
            </w:r>
          </w:p>
          <w:p w:rsidR="001971D5" w:rsidRDefault="001971D5">
            <w:r>
              <w:t>- Эфедрин. Механизм действия. Отличие от адреналина. Применение. Побочные эффекты.</w:t>
            </w:r>
          </w:p>
          <w:p w:rsidR="001971D5" w:rsidRDefault="001971D5">
            <w:r>
              <w:t>Адреноблокаторы. Характер действия. Применение. Принцип действия. Влияние на сердечно-сосудистую систему. Применение. Побочные эффекты.</w:t>
            </w:r>
          </w:p>
          <w:p w:rsidR="001971D5" w:rsidRDefault="001971D5">
            <w:r>
              <w:t>Симпатологические вещества (резерпин, октадин, раунатин). Принцип действия симпатолитиков. Особенности действия резерпина и октадина. Применение. Побочные эффекты.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 w:rsidP="00B07769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/>
          <w:p w:rsidR="001971D5" w:rsidRDefault="001971D5">
            <w:r>
              <w:t xml:space="preserve"> «Вещества, влияющие на эфферентную иннервацию»</w:t>
            </w:r>
          </w:p>
          <w:p w:rsidR="001971D5" w:rsidRDefault="001971D5">
            <w:r>
              <w:t>Обсуждение основных вопросов фармакодинамики и применение холинергических и адренергических средств.</w:t>
            </w:r>
          </w:p>
          <w:p w:rsidR="001971D5" w:rsidRDefault="001971D5">
            <w:r>
              <w:t xml:space="preserve">       Сравнительная характеристика средств, действующих на синапсы эфферентной иннервации. Способы применения этих средств. </w:t>
            </w:r>
          </w:p>
          <w:p w:rsidR="001971D5" w:rsidRDefault="001971D5">
            <w:r>
              <w:t>Решение задач. Знакомство с готовыми лекарственными препаратами. Выполнение заданий по рецептуре с использованием справочной и методической литературы.</w:t>
            </w:r>
          </w:p>
          <w:p w:rsidR="001971D5" w:rsidRDefault="001971D5"/>
          <w:p w:rsidR="001971D5" w:rsidRDefault="001971D5"/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фармакотерапии;</w:t>
            </w:r>
          </w:p>
          <w:p w:rsidR="001971D5" w:rsidRDefault="001971D5">
            <w:r>
              <w:t xml:space="preserve">работа с учебно-методической литературой </w:t>
            </w:r>
            <w:r>
              <w:lastRenderedPageBreak/>
              <w:t>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содержащие эфедрин, применение в медицинской практике».</w:t>
            </w:r>
          </w:p>
          <w:p w:rsidR="001971D5" w:rsidRPr="003E3498" w:rsidRDefault="001971D5">
            <w:r>
              <w:t>«Лекарственные растения, содержащие резерпин, применение в медицинской практике».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 w:rsidP="00B07769">
            <w:r>
              <w:t xml:space="preserve">Тема 3.8 Ср-ва для наркоза, </w:t>
            </w:r>
          </w:p>
          <w:p w:rsidR="001971D5" w:rsidRDefault="001971D5" w:rsidP="00B07769">
            <w:r>
              <w:t>снотворные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 для ингаляционного наркоза (эфир для наркоза, фторотан, азота закись). История открытия наркоза. Стадии наркоза. Особенности действия отдельных препаратов. Применение. Осложнение при наркозе.</w:t>
            </w:r>
          </w:p>
          <w:p w:rsidR="001971D5" w:rsidRDefault="001971D5">
            <w:r>
              <w:t xml:space="preserve">   Средства, для неингаляционного наркоза (тиопентал-натрий, пропанид, натрия оксибутират, кетамин). Отличие неингаляционных средств для наркоза от ингаляционных. Пути введения, активность, продолжительность действия отдельных препаратов. Применение в медицинской практике. Возможные осложнения.</w:t>
            </w:r>
          </w:p>
          <w:p w:rsidR="001971D5" w:rsidRDefault="001971D5">
            <w:r>
              <w:t xml:space="preserve">Этанол (спирт этиловый) </w:t>
            </w:r>
          </w:p>
          <w:p w:rsidR="001971D5" w:rsidRDefault="001971D5">
            <w:r>
              <w:t xml:space="preserve">   Влияние на центральную нервную систему. Влияние на функции пищеварительного тракта. Действие на кожу, слизистые оболочки.</w:t>
            </w:r>
          </w:p>
          <w:p w:rsidR="001971D5" w:rsidRDefault="001971D5">
            <w:r>
              <w:t>Противомикробные свойства. Показания к применению.</w:t>
            </w:r>
          </w:p>
          <w:p w:rsidR="001971D5" w:rsidRDefault="001971D5" w:rsidP="00521258">
            <w:r>
              <w:t>Снотворные средства</w:t>
            </w:r>
          </w:p>
          <w:p w:rsidR="001971D5" w:rsidRDefault="001971D5" w:rsidP="00521258">
            <w:r>
              <w:t>Барбитураты (фенобарбитал, этаминал – натрий, нитразепам);</w:t>
            </w:r>
          </w:p>
          <w:p w:rsidR="001971D5" w:rsidRDefault="001971D5" w:rsidP="00521258">
            <w:r>
              <w:t>Бензадиазепины (темазепам, триазолам, оксазолам, лоразепам)</w:t>
            </w:r>
          </w:p>
          <w:p w:rsidR="001971D5" w:rsidRDefault="001971D5" w:rsidP="00521258">
            <w:r>
              <w:t>Циклопирролоны (зопиклон)</w:t>
            </w:r>
          </w:p>
          <w:p w:rsidR="001971D5" w:rsidRDefault="001971D5" w:rsidP="00521258">
            <w:r>
              <w:t xml:space="preserve"> Влияние на структуру сна. Применение. Побочные эффекты. Возможность развития лекарственной</w:t>
            </w:r>
          </w:p>
          <w:p w:rsidR="001971D5" w:rsidRDefault="001971D5" w:rsidP="00521258">
            <w:r>
              <w:t>зависимости.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>
            <w:r>
              <w:t>Тема 3.9. Анальгетики.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3.10. Психотропные ср-ва.</w:t>
            </w:r>
          </w:p>
          <w:p w:rsidR="001971D5" w:rsidRDefault="001971D5"/>
        </w:tc>
        <w:tc>
          <w:tcPr>
            <w:tcW w:w="4801" w:type="dxa"/>
          </w:tcPr>
          <w:p w:rsidR="001971D5" w:rsidRDefault="001971D5"/>
          <w:p w:rsidR="001971D5" w:rsidRDefault="001971D5">
            <w:r>
              <w:t>Анальгетические средства.</w:t>
            </w:r>
          </w:p>
          <w:p w:rsidR="001971D5" w:rsidRDefault="001971D5">
            <w:r>
              <w:t xml:space="preserve">Наркотические анальгетики – препараты опия (морфина гидрохлорид омнопон, кодеин). Синтетические наркотические анальгетики (промедол, фентанил, пентозацин, трамадол) их </w:t>
            </w:r>
            <w:r>
              <w:lastRenderedPageBreak/>
              <w:t>фармакологические эффекты, показания к применению, побочные эффекты.</w:t>
            </w:r>
          </w:p>
          <w:p w:rsidR="001971D5" w:rsidRDefault="001971D5">
            <w:r>
              <w:t>Острое отравление наркотическими анальгетиками. Помощь при отравлении. Антогонисты наркотических анальгетиков (налорфина гидрохлорид, налоксон)</w:t>
            </w:r>
          </w:p>
          <w:p w:rsidR="001971D5" w:rsidRDefault="001971D5">
            <w:r>
              <w:t>Ненаркотические анальгетики, нестероидные противовоспалительные средства (метамизол-натрий (анальгин), амидопирин, кислота ацетилсалициловая)</w:t>
            </w:r>
          </w:p>
          <w:p w:rsidR="001971D5" w:rsidRDefault="001971D5">
            <w:r>
              <w:t>Механизм болеутоляющего действия. Противовосполительные и жаропонижающие свойства. Применение. Побочные эффекты.</w:t>
            </w:r>
          </w:p>
          <w:p w:rsidR="001971D5" w:rsidRDefault="001971D5">
            <w:r>
              <w:t>Психотропные средства</w:t>
            </w:r>
          </w:p>
          <w:p w:rsidR="001971D5" w:rsidRDefault="001971D5">
            <w:r>
              <w:t>Нейролептики (аминазин, галоперидол, трифтазин).</w:t>
            </w:r>
          </w:p>
          <w:p w:rsidR="001971D5" w:rsidRDefault="001971D5">
            <w:r>
              <w:t xml:space="preserve">  Общая характеристика. Антипсихотические и транквилизирующие свойства. Потенцирование наркотических и болеутоляющих средств. Противорвотное действие (этаперазин). Применение нейролептиков. Побочные эффекты.</w:t>
            </w:r>
          </w:p>
          <w:p w:rsidR="001971D5" w:rsidRDefault="001971D5">
            <w:r>
              <w:t>Транквилизаторы</w:t>
            </w:r>
          </w:p>
          <w:p w:rsidR="001971D5" w:rsidRDefault="001971D5">
            <w:r>
              <w:t>(Диазепам, нозепам, сибазон, феназепам, нитразепам)</w:t>
            </w:r>
          </w:p>
          <w:p w:rsidR="001971D5" w:rsidRDefault="001971D5">
            <w:r>
              <w:t xml:space="preserve">   Общая характеристика. Фармакологическое действие. Применение. Побочные эффекты.</w:t>
            </w:r>
          </w:p>
          <w:p w:rsidR="001971D5" w:rsidRDefault="001971D5">
            <w:r>
              <w:t>Седативные средства</w:t>
            </w:r>
          </w:p>
          <w:p w:rsidR="001971D5" w:rsidRDefault="001971D5">
            <w:r>
              <w:t>(Бромиды, препараты валерианы, пустырника, пиона, мелисы, мяты, ромашки и другие)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действующие на центральную нервную систему»</w:t>
            </w:r>
          </w:p>
          <w:p w:rsidR="001971D5" w:rsidRDefault="001971D5">
            <w:r>
              <w:t>-средства для наркоза.Снотворные</w:t>
            </w:r>
          </w:p>
          <w:p w:rsidR="001971D5" w:rsidRDefault="001971D5">
            <w:r>
              <w:t>-анальгетики</w:t>
            </w:r>
          </w:p>
          <w:p w:rsidR="001971D5" w:rsidRDefault="001971D5">
            <w:r>
              <w:t>-психотропные средства</w:t>
            </w:r>
          </w:p>
          <w:p w:rsidR="001971D5" w:rsidRDefault="001971D5">
            <w:r>
              <w:t xml:space="preserve">Обсуждение общих принципов фармакологического воздействия лекарственных средств на центральную нервную систему. Сравнение различных групп лекарственных средств, влияющих на центральную нервную систему. </w:t>
            </w:r>
          </w:p>
          <w:p w:rsidR="001971D5" w:rsidRDefault="001971D5">
            <w:r>
              <w:t xml:space="preserve">    Практическое применение препаратов из основных групп средств, влияющих на центральную нервную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3.11. Ср-ва, действующие на органы дыхания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</w:rPr>
            </w:pPr>
            <w:r>
              <w:rPr>
                <w:b/>
              </w:rPr>
              <w:lastRenderedPageBreak/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 xml:space="preserve">Выполнение заданий для закрепления знаний по фармакотерапии с </w:t>
            </w:r>
            <w:r>
              <w:lastRenderedPageBreak/>
              <w:t xml:space="preserve">использованием справочной и методической литературы;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- «История открытия наркоза»</w:t>
            </w:r>
          </w:p>
          <w:p w:rsidR="001971D5" w:rsidRDefault="001971D5">
            <w:r>
              <w:t>- «Социальные аспекты наркомании»</w:t>
            </w:r>
          </w:p>
          <w:p w:rsidR="001971D5" w:rsidRDefault="001971D5">
            <w:r>
              <w:t>- «Лекарственные растения, обладающие седативным действием»</w:t>
            </w:r>
          </w:p>
          <w:p w:rsidR="001971D5" w:rsidRDefault="001971D5">
            <w:r>
              <w:t>- «Лекарственные растения, обладающие обезболивающим (анальгетическим действием).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Стимуляторы дыхания – аналептики (кордиамин, кофеин – бензоат натрия, этимизол, цититон, сульфакамфокаин, камфора)</w:t>
            </w:r>
          </w:p>
          <w:p w:rsidR="001971D5" w:rsidRDefault="001971D5">
            <w:r>
              <w:t>Стимулирующее влияние на дыхание аналептиков и  н-холиномиметиков. Сравнительная характеристика препаратов. Применение в медицинской практике.</w:t>
            </w:r>
          </w:p>
          <w:p w:rsidR="001971D5" w:rsidRDefault="001971D5">
            <w:r>
              <w:t xml:space="preserve">Противокашлевые средства (кодеин фосфат, либексин, глауцин, окселадин) </w:t>
            </w:r>
          </w:p>
          <w:p w:rsidR="001971D5" w:rsidRDefault="001971D5">
            <w:r>
              <w:t>Особенности противокашлевого действия кодеина. Показания к применению. Возможность развития лекарственной зависимости. Особенности действия либексина.</w:t>
            </w:r>
          </w:p>
          <w:p w:rsidR="001971D5" w:rsidRDefault="001971D5">
            <w:r>
              <w:t>Отхаркивающие средства (настой и экстракт термопсиса, натрия гидрокарбонат, калия йодид, бромгексин, АЦЦ).</w:t>
            </w:r>
          </w:p>
          <w:p w:rsidR="001971D5" w:rsidRDefault="001971D5">
            <w:r>
              <w:t>Механизм отхаркивающего действия препаратов термопсиса.</w:t>
            </w:r>
          </w:p>
          <w:p w:rsidR="001971D5" w:rsidRDefault="001971D5">
            <w:r>
              <w:t xml:space="preserve">    Отхаркивающие средства прямого действия: трипсин, калия йодид, натрия гидрокарбонат. </w:t>
            </w:r>
          </w:p>
          <w:p w:rsidR="001971D5" w:rsidRDefault="001971D5">
            <w:r>
              <w:t>Применение отхаркивающих средств, побочные эффекты. Муколитические отхаркивающие средства: амброксол, бромгексин, ацетилцистеин – особенности действия и применение.</w:t>
            </w:r>
          </w:p>
          <w:p w:rsidR="001971D5" w:rsidRDefault="001971D5">
            <w:r>
              <w:t xml:space="preserve">Бронхолитические средства (изадрин, сальбутамол, адреналин гидрохлорид, эфедрина гидрохлорид, атропина сульфат, эуфиллин). </w:t>
            </w:r>
          </w:p>
          <w:p w:rsidR="001971D5" w:rsidRDefault="001971D5">
            <w:r>
              <w:t>Брохолитическое действие  α- адреномиметиков, спазмолитиков миотропного действия и м-холиноблокаторов.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 xml:space="preserve">«Средства, влияющие на функции органов </w:t>
            </w:r>
            <w:r>
              <w:lastRenderedPageBreak/>
              <w:t>дыхания»</w:t>
            </w:r>
          </w:p>
          <w:p w:rsidR="001971D5" w:rsidRDefault="001971D5">
            <w:r>
              <w:t>Обсуждение вопросов фармакодинамики и фармакокинетики средств влияющих на функции органов дыхания. Показания к применению, способы введения препаратов, влияющих на функции органов дыхания.</w:t>
            </w:r>
          </w:p>
          <w:p w:rsidR="001971D5" w:rsidRDefault="001971D5">
            <w:r>
              <w:t xml:space="preserve">     Выполнение заданий по рецептуре. Решение задач.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«Лекарственные растения, обладающие отхаркивающим действием»</w:t>
            </w:r>
          </w:p>
          <w:p w:rsidR="001971D5" w:rsidRDefault="001971D5">
            <w:r>
              <w:t xml:space="preserve">     «Особенности применения лекарственных препаратов для  </w:t>
            </w:r>
          </w:p>
          <w:p w:rsidR="001971D5" w:rsidRDefault="001971D5">
            <w:r>
              <w:t xml:space="preserve">        предупреждения приступов бронхиальной астмы»</w:t>
            </w:r>
          </w:p>
          <w:p w:rsidR="001971D5" w:rsidRDefault="001971D5">
            <w:r>
              <w:t xml:space="preserve">      «Лекарственные препараты, применяемые для профилактики приступов  </w:t>
            </w:r>
          </w:p>
          <w:p w:rsidR="001971D5" w:rsidRPr="003E3498" w:rsidRDefault="001971D5">
            <w:r>
              <w:t xml:space="preserve">       бронхиальной астмы»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en-US"/>
              </w:rPr>
            </w:pPr>
            <w:r>
              <w:rPr>
                <w:bCs/>
              </w:rPr>
              <w:t>Журналы « 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3.12 Сердечно-сосудистые ср-ва</w:t>
            </w:r>
          </w:p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</w:tc>
        <w:tc>
          <w:tcPr>
            <w:tcW w:w="4801" w:type="dxa"/>
          </w:tcPr>
          <w:p w:rsidR="001971D5" w:rsidRDefault="001971D5">
            <w:r>
              <w:lastRenderedPageBreak/>
              <w:t>Сердечные гликозиды (дигоксин, целанид, строфантин К, коргликон)</w:t>
            </w:r>
          </w:p>
          <w:p w:rsidR="001971D5" w:rsidRDefault="001971D5">
            <w:r>
              <w:t xml:space="preserve">   Растения, содержащие сердечные гликозиды. Избирательное действие сердечных гликозидов на сердце. Влияние на силу и ритм сердечных сокращений, проводимость, автоматизм. Эффективность при сердечной недостаточности. Различия между отдельными препаратами.</w:t>
            </w:r>
          </w:p>
          <w:p w:rsidR="001971D5" w:rsidRDefault="001971D5">
            <w:r>
              <w:t xml:space="preserve">   Токсическое действие сердечных гликозидов и меры по его предупреждению.</w:t>
            </w:r>
          </w:p>
          <w:p w:rsidR="001971D5" w:rsidRDefault="001971D5">
            <w:r>
              <w:t>Противоаритмические средства (хинидин, новокаин, амид,  лидокаин (ксикаин), анаприлин, верапамил).</w:t>
            </w:r>
          </w:p>
          <w:p w:rsidR="001971D5" w:rsidRDefault="001971D5">
            <w:r>
              <w:t>Средства, применяемые при тахиаритмиях и экстрасистолии. Особенности действия и применения мембраностабилизирующих средств, адреноблокаторов и блокаторов кальциевых каналов (верапамил). Использование препаратов калия, их побочное действие.</w:t>
            </w:r>
          </w:p>
          <w:p w:rsidR="001971D5" w:rsidRDefault="001971D5">
            <w:r>
              <w:lastRenderedPageBreak/>
              <w:t>Антиангинальные средства</w:t>
            </w:r>
          </w:p>
          <w:p w:rsidR="001971D5" w:rsidRDefault="001971D5">
            <w:r>
              <w:t>Средства, применяемые при коронарной недостаточности</w:t>
            </w:r>
          </w:p>
          <w:p w:rsidR="001971D5" w:rsidRDefault="001971D5">
            <w:r>
              <w:t>(нитроглицерин, анаприлин, верапамил, нифедипин, дилтиазем)</w:t>
            </w:r>
          </w:p>
          <w:p w:rsidR="001971D5" w:rsidRDefault="001971D5">
            <w:r>
              <w:t>Средства, применяемые для купирования и предупреждения приступов стенокардии. Принцип действия и применения нитроглицерина.</w:t>
            </w:r>
          </w:p>
          <w:p w:rsidR="001971D5" w:rsidRDefault="001971D5">
            <w:r>
              <w:t>Препараты нитроглицерина длительного действия – сустак – форте, нитрогранулонг и др. Использование при стенокардии β-адреноблокаторов, блокаторов кальциевых каналов.</w:t>
            </w:r>
          </w:p>
          <w:p w:rsidR="001971D5" w:rsidRDefault="001971D5">
            <w:r>
              <w:t>Средства, применяемые при инфаркте миокарда:</w:t>
            </w:r>
          </w:p>
          <w:p w:rsidR="001971D5" w:rsidRDefault="001971D5">
            <w:r>
              <w:t>Обезболивающие, противоаритмические препараты, прессорные средства, сердечные гликозиды, антикоагулянты и фибринолитические средства.</w:t>
            </w:r>
          </w:p>
          <w:p w:rsidR="001971D5" w:rsidRDefault="001971D5">
            <w:r>
              <w:t>Гипотензивные (антигипертензивные) средства</w:t>
            </w:r>
          </w:p>
          <w:p w:rsidR="001971D5" w:rsidRDefault="001971D5">
            <w:r>
              <w:t>(Клофелин, метилдофа, пентамин, резерпин, анаприлин, дибазол, магния сульфат, дихлотиазид, каптоприл, энатаприл, лозартан)</w:t>
            </w:r>
          </w:p>
          <w:p w:rsidR="001971D5" w:rsidRDefault="001971D5">
            <w:r>
              <w:t xml:space="preserve">    Классификация. Гипотензивные средства центрального действия. Показания к применению </w:t>
            </w:r>
          </w:p>
          <w:p w:rsidR="001971D5" w:rsidRDefault="001971D5">
            <w:r>
              <w:t xml:space="preserve">ганглиоблокаторов. Особенности гипотензивного действия симпатоликов и адреноблокаторов. Гипотензивные средства миотропного действия. Применение при гипертонической болезни диуретических средств. Комбинированное применение гипотензивных препаратов. Побочные эффекты.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сердечно-сосудистую систему»</w:t>
            </w:r>
          </w:p>
          <w:p w:rsidR="001971D5" w:rsidRDefault="001971D5">
            <w:r>
              <w:t>Обсуждение вопросов фармакодинамики и фармакокинетики лекарственных средств, применяемых при сердечной недостаточности. Принципы фармакотерапии стенокардии, инфаркта миокарда, гипертонической болезни.</w:t>
            </w:r>
          </w:p>
          <w:p w:rsidR="001971D5" w:rsidRDefault="001971D5">
            <w:r>
              <w:t xml:space="preserve">   Применение, способы введения препаратов из отдельных групп средств, влияющих на сердечно-сосудистую систему.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lastRenderedPageBreak/>
              <w:t xml:space="preserve">Выполнение заданий для закрепления знаний по рецептуре с использованием справочной и методической литературы;  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«Лекарственные растения, обладающие противоаритмическим действием»</w:t>
            </w:r>
          </w:p>
          <w:p w:rsidR="001971D5" w:rsidRDefault="001971D5">
            <w:r>
              <w:t>«Препараты, обладающие антисклеротическим действием»</w:t>
            </w:r>
          </w:p>
          <w:p w:rsidR="001971D5" w:rsidRPr="003E3498" w:rsidRDefault="001971D5">
            <w:r>
              <w:t>«Применение нитроспрея при приступе стенокардии»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3.13. Ср-ва, действующие на систему крови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эритропоэз (железо восстановленное, ферковен,  феррум-лек, гемофер, кислота фолиевая,  цианокобаламин)</w:t>
            </w:r>
          </w:p>
          <w:p w:rsidR="001971D5" w:rsidRDefault="001971D5">
            <w:r>
              <w:t xml:space="preserve">      Терапевтическое действие препаратов железа при анемиях. Применение цианокобаламина и кислоты фолиевой, побочные эффекты, противопоказания.</w:t>
            </w:r>
          </w:p>
          <w:p w:rsidR="001971D5" w:rsidRDefault="001971D5">
            <w:r>
              <w:t xml:space="preserve">    Средства, влияющие на свертывание крови.</w:t>
            </w:r>
          </w:p>
          <w:p w:rsidR="001971D5" w:rsidRDefault="001971D5">
            <w:r>
              <w:t xml:space="preserve">    Средства, способствующие свертыванию крови - коагулянты (викасол, фибриноген, тромбин)</w:t>
            </w:r>
          </w:p>
          <w:p w:rsidR="001971D5" w:rsidRDefault="001971D5">
            <w:r>
              <w:t xml:space="preserve">      Понятие о факторах свертывания крови. Механизм действия викасола. Применение. Использование при кровотечениях препаратов кальция (кальция хлорид, кальция глюконат). </w:t>
            </w:r>
          </w:p>
          <w:p w:rsidR="001971D5" w:rsidRDefault="001971D5">
            <w:r>
              <w:t>Препараты, применяемые для остановки кровотечения (тромбин)</w:t>
            </w:r>
          </w:p>
          <w:p w:rsidR="001971D5" w:rsidRDefault="001971D5">
            <w:r>
              <w:t>Вещества, препятствующие свертыванию крови (антикоагулянты - гепарин, неодикумарин, фенилин, натрия цитрат)</w:t>
            </w:r>
          </w:p>
          <w:p w:rsidR="001971D5" w:rsidRDefault="001971D5">
            <w:r>
              <w:t>Классификация антикоагулянтов. Гепарин и низкомолекулярные гепарины. Принцип действия. Скорость наступления и продолжительность действия. Влияние на биосинтез протромбина. Применение, побочные эффекты.</w:t>
            </w:r>
          </w:p>
          <w:p w:rsidR="001971D5" w:rsidRDefault="001971D5">
            <w:r>
              <w:t>Натрия цитрат. Механизм действия. Использование при консервации крови.</w:t>
            </w:r>
          </w:p>
          <w:p w:rsidR="001971D5" w:rsidRDefault="001971D5">
            <w:r>
              <w:t>Средства, влияющие на фибринолиз (фибринолизин, стрептокиназа, стрептодеказа)</w:t>
            </w:r>
          </w:p>
          <w:p w:rsidR="001971D5" w:rsidRDefault="001971D5">
            <w:r>
              <w:t xml:space="preserve">Понятие о фибринолизе. </w:t>
            </w:r>
            <w:r>
              <w:lastRenderedPageBreak/>
              <w:t>Фибринолитические средства, применение, побочные эффекты.</w:t>
            </w:r>
          </w:p>
          <w:p w:rsidR="001971D5" w:rsidRDefault="001971D5">
            <w:r>
              <w:t>Вещества, угнетающие фибринолиз (аминокапроновая кислота, контрикал, трасилол). Применение</w:t>
            </w:r>
          </w:p>
          <w:p w:rsidR="001971D5" w:rsidRDefault="001971D5">
            <w:r>
              <w:t xml:space="preserve">Применение плазмозамещающих средств и солевых растворов (изотонический раствор натрия хлорида, полиглюкин, реополиглюкин) в медицинской практике. </w:t>
            </w:r>
          </w:p>
          <w:p w:rsidR="001971D5" w:rsidRDefault="001971D5">
            <w:r>
              <w:t>Коллоидные растворы дезинтоксикационного действия, пути ведения, показания к применению.</w:t>
            </w:r>
          </w:p>
          <w:p w:rsidR="001971D5" w:rsidRDefault="001971D5">
            <w:r>
              <w:t>Коллоидные растворы гемодинамического действия - раствор альбумина, полиглюкин, реополиглюкин, пути введения, показания к применению.</w:t>
            </w:r>
          </w:p>
          <w:p w:rsidR="001971D5" w:rsidRDefault="001971D5">
            <w:r>
              <w:t>Кристаллоидные растворы (растворы глюкозы изотонический и гипертонический, изотонический раствор натрия хлорида, раствор Рингера, Дисоль, Трилоль, Лактосоль, Регидрон и др.), пути их введения. Показания к применению.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систему крови»</w:t>
            </w:r>
          </w:p>
          <w:p w:rsidR="001971D5" w:rsidRDefault="001971D5">
            <w:r>
              <w:t>обсуждение основных вопросов фармакодинамики и фармакокинетики лекарственных средств, влияющих на систему крови;</w:t>
            </w:r>
          </w:p>
          <w:p w:rsidR="001971D5" w:rsidRDefault="001971D5">
            <w:r>
              <w:t>обсуждение принципов применения в медицинской практике лекарственных средств, влияющих на систему крови;</w:t>
            </w:r>
          </w:p>
          <w:p w:rsidR="001971D5" w:rsidRDefault="001971D5">
            <w:r>
              <w:t>классификация лекарственных средств, влияющих на систему крови;</w:t>
            </w:r>
          </w:p>
          <w:p w:rsidR="001971D5" w:rsidRDefault="001971D5">
            <w:r>
              <w:t>решение задач;</w:t>
            </w:r>
          </w:p>
          <w:p w:rsidR="001971D5" w:rsidRDefault="001971D5">
            <w:r>
              <w:t xml:space="preserve">выполнение заданий по рецептуре;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выполнение заданий для закрепления знаний по рецептуре и использованием справочной и методической литературы;</w:t>
            </w:r>
          </w:p>
          <w:p w:rsidR="001971D5" w:rsidRDefault="001971D5">
            <w:r>
              <w:t>работа с учебно-методической литературой в библиотеке и доступной базе данных;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«Применение комбинированных солевых растворов в медицинской практике»</w:t>
            </w:r>
          </w:p>
          <w:p w:rsidR="001971D5" w:rsidRDefault="001971D5">
            <w:r>
              <w:t xml:space="preserve">«Лекарственные растения, применяемые для лечения гипохромных анемий» </w:t>
            </w:r>
          </w:p>
          <w:p w:rsidR="001971D5" w:rsidRPr="003E3498" w:rsidRDefault="001971D5">
            <w:r>
              <w:t>«Лекарственные растения, обладающие кровоостанавливающим действием».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 xml:space="preserve">2009 г., «ГЭОТАР - </w:t>
            </w:r>
            <w:r w:rsidRPr="00FD0E25">
              <w:rPr>
                <w:bCs/>
              </w:rPr>
              <w:lastRenderedPageBreak/>
              <w:t>Медиа»</w:t>
            </w:r>
          </w:p>
          <w:p w:rsidR="001971D5" w:rsidRPr="006C263F" w:rsidRDefault="001971D5" w:rsidP="006C263F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  <w:p w:rsidR="001971D5" w:rsidRPr="006C263F" w:rsidRDefault="001971D5">
            <w:pPr>
              <w:rPr>
                <w:lang w:val="en-US"/>
              </w:rPr>
            </w:pPr>
          </w:p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3.14. Желудочно -кишечные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Средства, влияющие на аппетит (настойка полыни, дезопимон, амфепрамон, сибутрамин, флуоксетин).</w:t>
            </w:r>
          </w:p>
          <w:p w:rsidR="001971D5" w:rsidRDefault="001971D5">
            <w:r>
              <w:t>Применение лекарственных средств при пониженном аппетите и для его угнетения.</w:t>
            </w:r>
          </w:p>
          <w:p w:rsidR="001971D5" w:rsidRDefault="001971D5">
            <w:r>
              <w:t>Средства, применяемые при недостаточности секреции желез желудка (сок желудочный натуральный, пепсин, кислота хлористоводородная разведенная).</w:t>
            </w:r>
          </w:p>
          <w:p w:rsidR="001971D5" w:rsidRDefault="001971D5">
            <w:r>
              <w:t>Применение средств заместительной терапии при снижении секреторной активности желудка.</w:t>
            </w:r>
          </w:p>
          <w:p w:rsidR="001971D5" w:rsidRDefault="001971D5">
            <w:r>
              <w:t xml:space="preserve">    Средства, применяемые при избыточной секреции желез желудка (атропина сульфат, экстракты красавки, алюминия нидрокись, магния окись). </w:t>
            </w:r>
          </w:p>
          <w:p w:rsidR="001971D5" w:rsidRDefault="001971D5">
            <w:r>
              <w:t>Влияние на секрецию желудочного сока м-холиноблокаторов, блокаторов гистаминовых Н2-рецепторов.</w:t>
            </w:r>
          </w:p>
          <w:p w:rsidR="001971D5" w:rsidRDefault="001971D5">
            <w:r>
              <w:t>Антацидные средства. Принцип действия. Различия в действии отдельных препаратов (натрия гидрокарбонат). Комбинированные препараты (магния сульфат, алюминия гидроокись, «Альмагель», «Фосфалюгель», гастал, «Маолокс»).</w:t>
            </w:r>
          </w:p>
          <w:p w:rsidR="001971D5" w:rsidRDefault="001971D5">
            <w:r>
              <w:t xml:space="preserve">    Сравнение различных средств, применяемых при язвенной болезни желудка и двенадцатиперстной кишки.</w:t>
            </w:r>
          </w:p>
          <w:p w:rsidR="001971D5" w:rsidRDefault="001971D5">
            <w:r>
              <w:t xml:space="preserve">    Желчегонные средства (таблетки «Аллохол», магния сульфат, атропина сульфат, папаверина гидрохлорид, но-шпа, кислота дегидрохолиевая, холензим, оксафенамид, холагол, фламин, танацехол, холосас, экстракт кукурузных рылец).</w:t>
            </w:r>
          </w:p>
          <w:p w:rsidR="001971D5" w:rsidRDefault="001971D5">
            <w:r>
              <w:t xml:space="preserve">    Средства, способствующие образованию желчи (холесекретики). Использование м-холиноблокаторов и спазмолитиков миотропного действия для облегчения выделения желчи. Показания к применению желчегонных средств в медицинской практике. </w:t>
            </w:r>
          </w:p>
          <w:p w:rsidR="001971D5" w:rsidRDefault="001971D5">
            <w:r>
              <w:t xml:space="preserve">   Средства, применяемые при нарушениях экскреторной  функции поджелудочной железы.</w:t>
            </w:r>
          </w:p>
          <w:p w:rsidR="001971D5" w:rsidRPr="00D8238A" w:rsidRDefault="001971D5">
            <w:r>
              <w:t>Применение ферментных препаратов при хроническом панкреатите и энтеритах (фестал, мезим).</w:t>
            </w:r>
          </w:p>
          <w:p w:rsidR="001971D5" w:rsidRDefault="001971D5">
            <w:r>
              <w:t xml:space="preserve">   Слабительные средства (магния сульфат, масло касторовое, фенолфталеин, порошок </w:t>
            </w:r>
            <w:r>
              <w:lastRenderedPageBreak/>
              <w:t>корня ревеня, форлакс, бисакодил, сенаде, регуакс, глаксена). Принцип действия и применение солевых слабительных.</w:t>
            </w:r>
          </w:p>
          <w:p w:rsidR="001971D5" w:rsidRDefault="001971D5">
            <w:r>
              <w:t>Механизм действия и применение масла касторового. Локализация действия и практическое значение фенолфталеина и препаратов, содержащих антрагликозиды.Антидиарейные средства (холестерамин, лоперамид, смекта, уголь активированный). Особенности действия.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«Средства, влияющие на функции органов пищеварения»</w:t>
            </w:r>
          </w:p>
          <w:p w:rsidR="001971D5" w:rsidRDefault="001971D5">
            <w:r>
              <w:t xml:space="preserve">Обсуждение основных принципов фармакодинамики и фармакокинетики лекарственных средств применяемые при нарушении функции желудка и кишечника. Применение и способы введения лекарственных препаратов, влияющих на функции органов пищеварения. Выполнение заданий по рецептуре. 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работа с учебно-методической литературой в библиотеке;</w:t>
            </w:r>
          </w:p>
          <w:p w:rsidR="001971D5" w:rsidRDefault="001971D5">
            <w:r>
              <w:t>выполнение заданий для закрепления знаний по фармакотерапии с использованием справочной и методической литературы;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>«Использование препаратов ферментов при нарушениях секреторной функции пищеварительных желез»</w:t>
            </w:r>
          </w:p>
          <w:p w:rsidR="001971D5" w:rsidRPr="003E3498" w:rsidRDefault="001971D5">
            <w:r>
              <w:t>«Лекарственные растения, обладающие желчегонным действием»</w:t>
            </w:r>
          </w:p>
          <w:p w:rsidR="001971D5" w:rsidRPr="005A3EF4" w:rsidRDefault="001971D5" w:rsidP="006C2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Тема 3.15 Гормональные ср-ва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r>
              <w:t>Понятие о гормонах, их фармакологической роли.</w:t>
            </w:r>
          </w:p>
          <w:p w:rsidR="001971D5" w:rsidRDefault="001971D5">
            <w:r>
              <w:t>Понятие о принципе «обратной связи» действующем при выработке гормонов в организме и связанном с ним побочном эффекте «синдром отмены».</w:t>
            </w:r>
          </w:p>
          <w:p w:rsidR="001971D5" w:rsidRDefault="001971D5">
            <w:r>
              <w:t>Понятие о гормональных препаратах, классификация. Механизмы действия, фармакологические эффекты побочного действия и применение препаратов.</w:t>
            </w:r>
          </w:p>
          <w:p w:rsidR="001971D5" w:rsidRDefault="001971D5">
            <w:r>
              <w:t xml:space="preserve">Препараты гормонов передней доли гипофиза (кортикотропин). Препараты </w:t>
            </w:r>
            <w:r>
              <w:lastRenderedPageBreak/>
              <w:t>гормонов задней доли гипофиза- окситоцин, вазопрессин их влияние на функции и сократительную активность миометрия. Препараты гормонов щитовидной железы. Влияние на обмен веществ. Применение. Антитиреоидные средства, принцип действия, применение.</w:t>
            </w:r>
          </w:p>
          <w:p w:rsidR="001971D5" w:rsidRDefault="001971D5">
            <w:r>
              <w:t xml:space="preserve">      Инсулин. Влияние на углеводный обмен. Применение. Помощь при передозировке инсулина. Препараты инсулина длительного действия. Синтетические гипогликемические средства (бутамид).</w:t>
            </w:r>
          </w:p>
          <w:p w:rsidR="001971D5" w:rsidRDefault="001971D5">
            <w:r>
              <w:t xml:space="preserve">     Глюкокортикоиды. Противовоспалительное и противоаллергическое действие. Влияние на обмен углеводов и белков. Применение. Побочные эффекты и меры их предупреждения.</w:t>
            </w:r>
          </w:p>
          <w:p w:rsidR="001971D5" w:rsidRDefault="001971D5">
            <w:r>
              <w:t xml:space="preserve">     Препараты женских половых гормонов и их синтетические заменители.</w:t>
            </w:r>
          </w:p>
          <w:p w:rsidR="001971D5" w:rsidRDefault="001971D5">
            <w:r>
              <w:t>Эстрогенные и гестагенные препараты их практическое значение. Показания к применению в медицинской практике. Принцип действия контрацептивных средств, назначаемых внутрь. Возможные побочные эффекты.</w:t>
            </w:r>
          </w:p>
          <w:p w:rsidR="001971D5" w:rsidRDefault="001971D5">
            <w:r>
              <w:t>Препараты мужских половых гормонов. Показания и противопоказания к применению.</w:t>
            </w:r>
          </w:p>
          <w:p w:rsidR="001971D5" w:rsidRDefault="001971D5">
            <w:r>
              <w:t>Анаболические  стероиды, их действия и применение.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Практические занятия</w:t>
            </w:r>
          </w:p>
          <w:p w:rsidR="001971D5" w:rsidRDefault="001971D5">
            <w:r>
              <w:t>«Гормональные препараты»</w:t>
            </w:r>
          </w:p>
          <w:p w:rsidR="001971D5" w:rsidRDefault="001971D5">
            <w:r>
              <w:t>обсуждение основных вопросов фармакодинамики и фармакокинетики препаратов гормонов и их синтетических заменителей, особенностей применения, возможных побочных эффектов;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/>
          <w:p w:rsidR="001971D5" w:rsidRDefault="001971D5">
            <w:r>
              <w:t>Тема 3.16 Дифференцированный зачет</w:t>
            </w:r>
          </w:p>
          <w:p w:rsidR="001971D5" w:rsidRDefault="001971D5"/>
        </w:tc>
        <w:tc>
          <w:tcPr>
            <w:tcW w:w="4801" w:type="dxa"/>
          </w:tcPr>
          <w:p w:rsidR="001971D5" w:rsidRDefault="001971D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Самостоятельная работа обучающихся</w:t>
            </w:r>
          </w:p>
          <w:p w:rsidR="001971D5" w:rsidRDefault="001971D5">
            <w:r>
              <w:t>Внеаудиторная самостоятельная работа студента:</w:t>
            </w:r>
          </w:p>
          <w:p w:rsidR="001971D5" w:rsidRDefault="001971D5">
            <w:r>
              <w:t>Реферативные сообщения:</w:t>
            </w:r>
          </w:p>
          <w:p w:rsidR="001971D5" w:rsidRDefault="001971D5">
            <w:r>
              <w:t xml:space="preserve">     «Спорт и анаболические стероиды»</w:t>
            </w:r>
          </w:p>
          <w:p w:rsidR="001971D5" w:rsidRPr="003E3498" w:rsidRDefault="001971D5">
            <w:r>
              <w:t xml:space="preserve">     «Гормональные контрацептивы»</w:t>
            </w:r>
          </w:p>
          <w:p w:rsidR="001971D5" w:rsidRPr="005A3EF4" w:rsidRDefault="001971D5" w:rsidP="006B0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0E25">
              <w:rPr>
                <w:bCs/>
              </w:rPr>
              <w:t xml:space="preserve">«Фармакология с общей рецептурой», Д.А. Харкевич, учебник 3 изд. </w:t>
            </w:r>
            <w:r>
              <w:rPr>
                <w:bCs/>
              </w:rPr>
              <w:t xml:space="preserve">исправленное и дополненное – М </w:t>
            </w:r>
            <w:r w:rsidRPr="00FD0E25">
              <w:rPr>
                <w:bCs/>
              </w:rPr>
              <w:t>2009 г., «ГЭОТАР - Медиа»</w:t>
            </w:r>
          </w:p>
          <w:p w:rsidR="001971D5" w:rsidRPr="006B0447" w:rsidRDefault="001971D5" w:rsidP="00F72C72">
            <w:pPr>
              <w:rPr>
                <w:lang w:val="en-US"/>
              </w:rPr>
            </w:pPr>
            <w:r>
              <w:rPr>
                <w:bCs/>
              </w:rPr>
              <w:t>Журналы «Новая аптека» 2010-2016г</w:t>
            </w:r>
          </w:p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971D5" w:rsidTr="001971D5">
        <w:tc>
          <w:tcPr>
            <w:tcW w:w="2962" w:type="dxa"/>
          </w:tcPr>
          <w:p w:rsidR="001971D5" w:rsidRDefault="001971D5">
            <w:r>
              <w:t>Всего:</w:t>
            </w:r>
          </w:p>
        </w:tc>
        <w:tc>
          <w:tcPr>
            <w:tcW w:w="4801" w:type="dxa"/>
          </w:tcPr>
          <w:p w:rsidR="001971D5" w:rsidRDefault="001971D5"/>
        </w:tc>
        <w:tc>
          <w:tcPr>
            <w:tcW w:w="1157" w:type="dxa"/>
          </w:tcPr>
          <w:p w:rsidR="001971D5" w:rsidRDefault="00197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120</w:t>
            </w:r>
          </w:p>
        </w:tc>
      </w:tr>
    </w:tbl>
    <w:p w:rsidR="00E30EFE" w:rsidRDefault="00E30E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3. условия реализации УЧЕБНОЙ дисциплины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 фармакологии.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книжные;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шкафы модульные с наличием демонстрационных лекарственных препаратов;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столы учебные;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стол для преподавателя;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стулья;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штативы для таблиц;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40"/>
        <w:jc w:val="both"/>
        <w:rPr>
          <w:bCs/>
        </w:rPr>
      </w:pPr>
      <w:r>
        <w:rPr>
          <w:bCs/>
        </w:rPr>
        <w:t>- классная доска.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Рекомендуемые средства обучения.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интерактивная доска;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компьютер;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экран (при отсутствии интерактивной доски)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колонки;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проектор;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принтер;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сканер;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модем;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мультимедийные средства обучения: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компьютерные презентации;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фильмы;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задания в тестовой форме;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учебные пособия на электронных носителях;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обучающие и контролирующие компьютерные программы</w:t>
      </w:r>
      <w:r>
        <w:rPr>
          <w:bCs/>
        </w:rPr>
        <w:t>.</w:t>
      </w: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C10A5" w:rsidRDefault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t>3.2. Информационное обеспечение обучения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«Фармакология с общей рецептурой», Д.А. Харкевич, учебник 3 изд. </w:t>
      </w:r>
      <w:r w:rsidR="00E30EFE">
        <w:rPr>
          <w:bCs/>
          <w:sz w:val="28"/>
          <w:szCs w:val="28"/>
        </w:rPr>
        <w:t xml:space="preserve">исправленное и дополненное – М </w:t>
      </w:r>
      <w:r>
        <w:rPr>
          <w:bCs/>
          <w:sz w:val="28"/>
          <w:szCs w:val="28"/>
        </w:rPr>
        <w:t>2009 г., «ГЭОТАР - Медиа»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</w:t>
      </w:r>
      <w:r w:rsidR="00E30EFE">
        <w:rPr>
          <w:bCs/>
          <w:sz w:val="28"/>
          <w:szCs w:val="28"/>
        </w:rPr>
        <w:t xml:space="preserve">макология», учебное пособие для </w:t>
      </w:r>
      <w:r>
        <w:rPr>
          <w:bCs/>
          <w:sz w:val="28"/>
          <w:szCs w:val="28"/>
        </w:rPr>
        <w:t>мед. училищ, В.В. Майский Учебное пособие – М: «ГЭОТАР-Медиа» 2010 г.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«Фармакология с рецептурой», учебник/ М.Д. Гаевый, П.А. Галенко- Ярошевский, В.И.Петров, Л.М. Гаевая 2010 г.,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изд. центр «Март».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«Фармакология», Н.И. Федюкович, 7 изд., учебник для мед. училищ и</w:t>
      </w:r>
      <w:r w:rsidR="00E30EFE">
        <w:rPr>
          <w:bCs/>
          <w:sz w:val="28"/>
          <w:szCs w:val="28"/>
        </w:rPr>
        <w:t xml:space="preserve"> колледжей, Ростов н/Д Феникс, </w:t>
      </w:r>
      <w:r>
        <w:rPr>
          <w:bCs/>
          <w:sz w:val="28"/>
          <w:szCs w:val="28"/>
        </w:rPr>
        <w:t xml:space="preserve">2008 г. </w:t>
      </w:r>
    </w:p>
    <w:p w:rsidR="00B07769" w:rsidRDefault="00B07769" w:rsidP="006E77F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общей рецептуре», учебное пособие, Н.Б. Анисимова, изд. Мед. 2008 г.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Дополнительная литература: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«Рецептурный справочник для фельдшеров и</w:t>
      </w:r>
      <w:r w:rsidR="00E53B9E">
        <w:rPr>
          <w:bCs/>
          <w:sz w:val="28"/>
          <w:szCs w:val="28"/>
        </w:rPr>
        <w:t xml:space="preserve"> акушерок, медицинских сестер», </w:t>
      </w:r>
      <w:r>
        <w:rPr>
          <w:bCs/>
          <w:sz w:val="28"/>
          <w:szCs w:val="28"/>
        </w:rPr>
        <w:t>Н.,</w:t>
      </w:r>
      <w:r w:rsidR="00E30E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И. Федюкович., М.Мед.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«Полный лекарственный справочник медсестры», М.Б. Ингерлейб,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«Справочник по лекарственным средствам», справочник Э.Г. Громова., 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«Лекарственные средства» справочник – путеводитель, ГЭОТАР МЕДИА, Петров Р.В., 2008 г.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«Наглядная фармакология», перевод с английского, Майкл Дж. Нил, под ред. Р.Н. Аляутдина (учебное пособие) ГЕЭТАР МЕД, 2008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Д.А. Харкевич «Фармакология», учебник, 2009 г. ГЭОТАР МЕДИА.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«Лекарственные средства», М.Д. Машковский «</w:t>
      </w:r>
      <w:r>
        <w:rPr>
          <w:bCs/>
          <w:sz w:val="28"/>
          <w:szCs w:val="28"/>
          <w:lang w:val="en-US"/>
        </w:rPr>
        <w:t>NOT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VALID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RECORD</w:t>
      </w:r>
      <w:r>
        <w:rPr>
          <w:bCs/>
          <w:sz w:val="28"/>
          <w:szCs w:val="28"/>
        </w:rPr>
        <w:t xml:space="preserve">» 762785 в 2Т.,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«Руководство по рациональному использованию лекарственных средств (формуляр), ред. А.Г. Чучалин, Ю.Б. Белоусов 2007 г.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«Фармакодинамика, фармакокинетика с основами общей фармакологии», В.В. Кржечковская, Р.Ш. Вахтангиш</w:t>
      </w:r>
      <w:r w:rsidR="00E53B9E">
        <w:rPr>
          <w:bCs/>
          <w:sz w:val="28"/>
          <w:szCs w:val="28"/>
        </w:rPr>
        <w:t xml:space="preserve">вили, Ростов н/Д: Феникс, 2007 </w:t>
      </w:r>
      <w:r>
        <w:rPr>
          <w:bCs/>
          <w:sz w:val="28"/>
          <w:szCs w:val="28"/>
        </w:rPr>
        <w:t xml:space="preserve">г 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Большой справочник лекарственных средств: под ред.Л.Е. Зиганшиной, В.К. Липахина, В.И. Петрова, Р.У. Хабриева. – М., 2010 – 3600 с. Переплет</w:t>
      </w:r>
    </w:p>
    <w:p w:rsidR="00B07769" w:rsidRDefault="00B07769" w:rsidP="006E77F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Наглядная фармакология: учебное пособие/пер. с англ. под ред. Р.Н. Адяутдина. – М., 2008.</w:t>
      </w:r>
      <w:r w:rsidR="00E53B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-104 с. Обложка</w:t>
      </w:r>
    </w:p>
    <w:p w:rsidR="00BC10A5" w:rsidRPr="008B42F1" w:rsidRDefault="00B07769" w:rsidP="00BC10A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Фармакология в вопросах и ответах: учебное пособие/под ред. А. Рамачандрана; пер. с англ. под ред. Р.Н.Аляутдина, В.Ю. Балабаньяна,-М., 2009-560 С. Обложка</w:t>
      </w:r>
    </w:p>
    <w:p w:rsidR="00BC10A5" w:rsidRDefault="00BC10A5" w:rsidP="00BC1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</w:pPr>
      <w:r>
        <w:rPr>
          <w:b/>
          <w:caps/>
          <w:szCs w:val="28"/>
        </w:rPr>
        <w:t>4. Контроль и оценка результатов освоения УЧЕБНОЙ Дисциплины</w:t>
      </w:r>
    </w:p>
    <w:p w:rsidR="00B07769" w:rsidRDefault="00B077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/>
          <w:szCs w:val="28"/>
        </w:rPr>
        <w:t>Контроль</w:t>
      </w:r>
      <w:r>
        <w:rPr>
          <w:szCs w:val="28"/>
        </w:rPr>
        <w:t xml:space="preserve"> </w:t>
      </w:r>
      <w:r>
        <w:rPr>
          <w:b/>
          <w:szCs w:val="28"/>
        </w:rPr>
        <w:t>и оценка</w:t>
      </w:r>
      <w:r>
        <w:rPr>
          <w:szCs w:val="28"/>
        </w:rPr>
        <w:t xml:space="preserve"> результатов освоен</w:t>
      </w:r>
      <w:r w:rsidR="007455C4">
        <w:rPr>
          <w:szCs w:val="28"/>
        </w:rPr>
        <w:t xml:space="preserve">ия учебной дисциплины </w:t>
      </w:r>
      <w:r w:rsidR="00E53B9E">
        <w:rPr>
          <w:szCs w:val="28"/>
        </w:rPr>
        <w:t xml:space="preserve">осуществляется преподавателем </w:t>
      </w:r>
      <w:r>
        <w:rPr>
          <w:szCs w:val="28"/>
        </w:rPr>
        <w:t>в процессе проведения практических занятий, тестирования, а также выполнения обучающимися индивидуальных заданий.</w:t>
      </w: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07769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Cs/>
              </w:rPr>
            </w:pPr>
            <w:r>
              <w:rPr>
                <w:bCs/>
              </w:rPr>
              <w:t>Знания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>
            <w:pPr>
              <w:jc w:val="center"/>
              <w:rPr>
                <w:b/>
              </w:rPr>
            </w:pPr>
          </w:p>
        </w:tc>
      </w:tr>
      <w:tr w:rsidR="00B07769">
        <w:trPr>
          <w:trHeight w:val="91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B07769" w:rsidP="006E77FC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лекарственные формы, пути введения лекарственных средств, виды их действия и взаимодействия;</w:t>
            </w:r>
          </w:p>
          <w:p w:rsidR="00B07769" w:rsidRDefault="00B07769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9" w:rsidRDefault="0091643A" w:rsidP="0091643A">
            <w:r>
              <w:t>Провести контроль знаний в форме тестирования</w:t>
            </w:r>
            <w:r w:rsidR="00B07769">
              <w:t>;</w:t>
            </w:r>
            <w:r>
              <w:t xml:space="preserve"> оценить </w:t>
            </w:r>
            <w:r w:rsidR="00B07769">
              <w:t xml:space="preserve">решение ситуационных задач </w:t>
            </w:r>
          </w:p>
          <w:p w:rsidR="00B07769" w:rsidRDefault="00B07769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основные лекарственные группы и фармакотерапевтические действия </w:t>
            </w:r>
            <w:r>
              <w:rPr>
                <w:bCs/>
                <w:i/>
              </w:rPr>
              <w:lastRenderedPageBreak/>
              <w:t>лекарств по группам;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lastRenderedPageBreak/>
              <w:t xml:space="preserve">Провести контроль знаний в форме тестирования; оценить решение </w:t>
            </w:r>
            <w:r>
              <w:lastRenderedPageBreak/>
              <w:t xml:space="preserve">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побочные эффекты, виды реакций и осложнения лекарственной терапии;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контроль знаний в форме тестирования;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правила заполнения рецептурных бланков;</w:t>
            </w:r>
          </w:p>
          <w:p w:rsidR="0091643A" w:rsidRDefault="0091643A" w:rsidP="0091643A">
            <w:pPr>
              <w:jc w:val="center"/>
              <w:rPr>
                <w:bCs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       Умения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выписывать лекарственные формы в виде рецепта с применением справочной литературы;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находить сведения о лекарственных препаратах в доступных базах данных;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ориентироваться в номенклатуре лекарственных средств;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/>
              </w:rPr>
            </w:pPr>
            <w:r>
              <w:t>Провести контроль знаний в форме тестирования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применять лекарственные средства по назначению врача;</w:t>
            </w:r>
          </w:p>
          <w:p w:rsidR="0091643A" w:rsidRDefault="0091643A" w:rsidP="0091643A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rPr>
                <w:bCs/>
              </w:rPr>
            </w:pPr>
            <w:r>
              <w:rPr>
                <w:bCs/>
              </w:rPr>
              <w:t>Оценить выполнение заданий по рецептуре;</w:t>
            </w:r>
          </w:p>
          <w:p w:rsidR="0091643A" w:rsidRDefault="0091643A" w:rsidP="0091643A">
            <w:pPr>
              <w:rPr>
                <w:b/>
              </w:rPr>
            </w:pPr>
            <w:r>
              <w:t>проверка рабочих тетрадей и  дневников</w:t>
            </w:r>
          </w:p>
        </w:tc>
      </w:tr>
      <w:tr w:rsidR="0091643A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pPr>
              <w:numPr>
                <w:ilvl w:val="0"/>
                <w:numId w:val="4"/>
              </w:num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давать рекомендации пациенту по применению различных лекарственных форм;</w:t>
            </w:r>
          </w:p>
          <w:p w:rsidR="0091643A" w:rsidRDefault="0091643A" w:rsidP="007455C4">
            <w:pPr>
              <w:ind w:left="360"/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43A" w:rsidRDefault="0091643A" w:rsidP="0091643A">
            <w:r>
              <w:t xml:space="preserve">Провести тестирование; оценить решение ситуационных задач </w:t>
            </w:r>
          </w:p>
          <w:p w:rsidR="0091643A" w:rsidRDefault="0091643A" w:rsidP="0091643A">
            <w:pPr>
              <w:rPr>
                <w:b/>
              </w:rPr>
            </w:pPr>
          </w:p>
        </w:tc>
      </w:tr>
    </w:tbl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r>
        <w:rPr>
          <w:b/>
          <w:bCs/>
          <w:sz w:val="32"/>
          <w:szCs w:val="32"/>
        </w:rPr>
        <w:br/>
      </w:r>
    </w:p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/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ind w:left="720"/>
        <w:outlineLvl w:val="0"/>
        <w:rPr>
          <w:b/>
          <w:bCs/>
          <w:sz w:val="28"/>
          <w:szCs w:val="28"/>
        </w:rPr>
      </w:pPr>
    </w:p>
    <w:p w:rsidR="00B07769" w:rsidRDefault="00B07769">
      <w:pPr>
        <w:jc w:val="center"/>
        <w:outlineLvl w:val="0"/>
        <w:rPr>
          <w:b/>
          <w:bCs/>
          <w:sz w:val="28"/>
          <w:szCs w:val="28"/>
        </w:rPr>
      </w:pPr>
    </w:p>
    <w:p w:rsidR="00B07769" w:rsidRDefault="00B07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07769" w:rsidSect="005A2B8D">
          <w:footerReference w:type="even" r:id="rId7"/>
          <w:footerReference w:type="default" r:id="rId8"/>
          <w:footerReference w:type="first" r:id="rId9"/>
          <w:pgSz w:w="11905" w:h="16837"/>
          <w:pgMar w:top="1134" w:right="851" w:bottom="992" w:left="851" w:header="720" w:footer="709" w:gutter="0"/>
          <w:cols w:space="720"/>
          <w:docGrid w:linePitch="360"/>
        </w:sectPr>
      </w:pPr>
    </w:p>
    <w:p w:rsidR="00B07769" w:rsidRDefault="00B07769" w:rsidP="00994A2C">
      <w:pPr>
        <w:outlineLvl w:val="0"/>
      </w:pPr>
    </w:p>
    <w:sectPr w:rsidR="00B07769" w:rsidSect="007807AB">
      <w:footerReference w:type="even" r:id="rId10"/>
      <w:footerReference w:type="default" r:id="rId11"/>
      <w:pgSz w:w="16838" w:h="11906" w:orient="landscape"/>
      <w:pgMar w:top="90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0ED" w:rsidRDefault="001E10ED">
      <w:r>
        <w:separator/>
      </w:r>
    </w:p>
  </w:endnote>
  <w:endnote w:type="continuationSeparator" w:id="0">
    <w:p w:rsidR="001E10ED" w:rsidRDefault="001E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1E10ED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3.1pt;margin-top:.05pt;width:12pt;height:13.75pt;z-index:1;mso-wrap-distance-left:0;mso-wrap-distance-right:0;mso-position-horizontal-relative:page" stroked="f">
          <v:fill opacity="0" color2="black"/>
          <v:textbox inset="0,0,0,0">
            <w:txbxContent>
              <w:p w:rsidR="00E30EFE" w:rsidRDefault="00E30EFE">
                <w:pPr>
                  <w:pStyle w:val="ab"/>
                </w:pPr>
                <w:r>
                  <w:rPr>
                    <w:rStyle w:val="ac"/>
                  </w:rPr>
                  <w:fldChar w:fldCharType="begin"/>
                </w:r>
                <w:r>
                  <w:rPr>
                    <w:rStyle w:val="ac"/>
                  </w:rPr>
                  <w:instrText xml:space="preserve"> PAGE </w:instrText>
                </w:r>
                <w:r>
                  <w:rPr>
                    <w:rStyle w:val="ac"/>
                  </w:rPr>
                  <w:fldChar w:fldCharType="separate"/>
                </w:r>
                <w:r w:rsidR="00CC1B15">
                  <w:rPr>
                    <w:rStyle w:val="ac"/>
                    <w:noProof/>
                  </w:rPr>
                  <w:t>4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E" w:rsidRDefault="00E30EFE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C1B15">
      <w:rPr>
        <w:rStyle w:val="ac"/>
        <w:noProof/>
      </w:rPr>
      <w:t>33</w:t>
    </w:r>
    <w:r>
      <w:rPr>
        <w:rStyle w:val="ac"/>
      </w:rPr>
      <w:fldChar w:fldCharType="end"/>
    </w:r>
  </w:p>
  <w:p w:rsidR="00E30EFE" w:rsidRDefault="00E30EF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0ED" w:rsidRDefault="001E10ED">
      <w:r>
        <w:separator/>
      </w:r>
    </w:p>
  </w:footnote>
  <w:footnote w:type="continuationSeparator" w:id="0">
    <w:p w:rsidR="001E10ED" w:rsidRDefault="001E1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4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5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7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1E"/>
    <w:multiLevelType w:val="singleLevel"/>
    <w:tmpl w:val="0000001E"/>
    <w:name w:val="WW8Num29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2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7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8" w15:restartNumberingAfterBreak="0">
    <w:nsid w:val="00000028"/>
    <w:multiLevelType w:val="singleLevel"/>
    <w:tmpl w:val="00000028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4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5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6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7" w15:restartNumberingAfterBreak="0">
    <w:nsid w:val="00000031"/>
    <w:multiLevelType w:val="singleLevel"/>
    <w:tmpl w:val="00000031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2"/>
    <w:multiLevelType w:val="singleLevel"/>
    <w:tmpl w:val="00000032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0" w15:restartNumberingAfterBreak="0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1" w15:restartNumberingAfterBreak="0">
    <w:nsid w:val="00000035"/>
    <w:multiLevelType w:val="singleLevel"/>
    <w:tmpl w:val="00000035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6"/>
    <w:multiLevelType w:val="singleLevel"/>
    <w:tmpl w:val="00000036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7"/>
    <w:multiLevelType w:val="singleLevel"/>
    <w:tmpl w:val="00000037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4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5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6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193F5B"/>
    <w:multiLevelType w:val="singleLevel"/>
    <w:tmpl w:val="3DA41024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2628"/>
        </w:tabs>
        <w:ind w:left="2628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3348"/>
        </w:tabs>
        <w:ind w:left="3348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4068"/>
        </w:tabs>
        <w:ind w:left="4068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4788"/>
        </w:tabs>
        <w:ind w:left="4788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6948"/>
        </w:tabs>
        <w:ind w:left="6948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7668"/>
        </w:tabs>
        <w:ind w:left="7668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8388"/>
        </w:tabs>
        <w:ind w:left="8388" w:hanging="360"/>
      </w:pPr>
      <w:rPr>
        <w:rFonts w:ascii="Times New Roman" w:hAnsi="Times New Roman" w:hint="default"/>
      </w:rPr>
    </w:lvl>
  </w:abstractNum>
  <w:abstractNum w:abstractNumId="61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2"/>
  </w:num>
  <w:num w:numId="2">
    <w:abstractNumId w:val="60"/>
  </w:num>
  <w:num w:numId="3">
    <w:abstractNumId w:val="57"/>
  </w:num>
  <w:num w:numId="4">
    <w:abstractNumId w:val="58"/>
  </w:num>
  <w:num w:numId="5">
    <w:abstractNumId w:val="61"/>
  </w:num>
  <w:num w:numId="6">
    <w:abstractNumId w:val="59"/>
  </w:num>
  <w:num w:numId="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B8D"/>
    <w:rsid w:val="0003349B"/>
    <w:rsid w:val="00112784"/>
    <w:rsid w:val="001206A4"/>
    <w:rsid w:val="00186C6E"/>
    <w:rsid w:val="0018740B"/>
    <w:rsid w:val="001971D5"/>
    <w:rsid w:val="001E10ED"/>
    <w:rsid w:val="0029641E"/>
    <w:rsid w:val="002B7D9A"/>
    <w:rsid w:val="002C7D9D"/>
    <w:rsid w:val="00310DE0"/>
    <w:rsid w:val="00330061"/>
    <w:rsid w:val="00385810"/>
    <w:rsid w:val="003E3498"/>
    <w:rsid w:val="00457AC8"/>
    <w:rsid w:val="004E73DD"/>
    <w:rsid w:val="00521258"/>
    <w:rsid w:val="00551F7C"/>
    <w:rsid w:val="005A2B8D"/>
    <w:rsid w:val="006254A4"/>
    <w:rsid w:val="00650B7B"/>
    <w:rsid w:val="006B0447"/>
    <w:rsid w:val="006C263F"/>
    <w:rsid w:val="006E77FC"/>
    <w:rsid w:val="00721C2C"/>
    <w:rsid w:val="00730B0E"/>
    <w:rsid w:val="007455C4"/>
    <w:rsid w:val="007807AB"/>
    <w:rsid w:val="00875F23"/>
    <w:rsid w:val="008B42F1"/>
    <w:rsid w:val="008C14A3"/>
    <w:rsid w:val="009044F8"/>
    <w:rsid w:val="0091643A"/>
    <w:rsid w:val="00994A2C"/>
    <w:rsid w:val="009E460E"/>
    <w:rsid w:val="00A0239F"/>
    <w:rsid w:val="00B0231C"/>
    <w:rsid w:val="00B07769"/>
    <w:rsid w:val="00B2665D"/>
    <w:rsid w:val="00B47CC8"/>
    <w:rsid w:val="00BC10A5"/>
    <w:rsid w:val="00BE6CD5"/>
    <w:rsid w:val="00C8565A"/>
    <w:rsid w:val="00CC1B15"/>
    <w:rsid w:val="00CE479F"/>
    <w:rsid w:val="00D8238A"/>
    <w:rsid w:val="00D92E53"/>
    <w:rsid w:val="00D93B48"/>
    <w:rsid w:val="00DE27B9"/>
    <w:rsid w:val="00E30EFE"/>
    <w:rsid w:val="00E459C7"/>
    <w:rsid w:val="00E53B9E"/>
    <w:rsid w:val="00F70450"/>
    <w:rsid w:val="00F72C72"/>
    <w:rsid w:val="00FD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3AFFA36"/>
  <w15:docId w15:val="{5C64C037-A240-42BE-938B-7ADE207B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07AB"/>
    <w:rPr>
      <w:sz w:val="24"/>
      <w:szCs w:val="24"/>
    </w:rPr>
  </w:style>
  <w:style w:type="paragraph" w:styleId="1">
    <w:name w:val="heading 1"/>
    <w:basedOn w:val="a0"/>
    <w:next w:val="a0"/>
    <w:qFormat/>
    <w:rsid w:val="007807AB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7807AB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7807AB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7807AB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7807AB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7807AB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7807AB"/>
    <w:rPr>
      <w:sz w:val="28"/>
      <w:u w:val="single"/>
    </w:rPr>
  </w:style>
  <w:style w:type="paragraph" w:styleId="20">
    <w:name w:val="Body Text 2"/>
    <w:basedOn w:val="a0"/>
    <w:semiHidden/>
    <w:rsid w:val="007807AB"/>
    <w:rPr>
      <w:sz w:val="28"/>
    </w:rPr>
  </w:style>
  <w:style w:type="paragraph" w:styleId="a5">
    <w:name w:val="Block Text"/>
    <w:basedOn w:val="a0"/>
    <w:semiHidden/>
    <w:rsid w:val="007807AB"/>
    <w:pPr>
      <w:ind w:left="113" w:right="113"/>
    </w:pPr>
    <w:rPr>
      <w:sz w:val="28"/>
    </w:rPr>
  </w:style>
  <w:style w:type="paragraph" w:styleId="a6">
    <w:name w:val="Body Text Indent"/>
    <w:basedOn w:val="a0"/>
    <w:semiHidden/>
    <w:rsid w:val="007807AB"/>
    <w:pPr>
      <w:spacing w:after="120"/>
      <w:ind w:left="283"/>
    </w:pPr>
  </w:style>
  <w:style w:type="character" w:customStyle="1" w:styleId="a7">
    <w:name w:val="Основной текст с отступом Знак"/>
    <w:rsid w:val="007807AB"/>
    <w:rPr>
      <w:sz w:val="24"/>
      <w:szCs w:val="24"/>
    </w:rPr>
  </w:style>
  <w:style w:type="paragraph" w:styleId="a8">
    <w:name w:val="Normal (Web)"/>
    <w:basedOn w:val="a0"/>
    <w:semiHidden/>
    <w:unhideWhenUsed/>
    <w:rsid w:val="007807AB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7807AB"/>
    <w:pPr>
      <w:ind w:left="720"/>
      <w:contextualSpacing/>
    </w:pPr>
  </w:style>
  <w:style w:type="paragraph" w:customStyle="1" w:styleId="a">
    <w:name w:val="Перечисление для таблиц"/>
    <w:basedOn w:val="a0"/>
    <w:rsid w:val="007807AB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807AB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7807AB"/>
    <w:pPr>
      <w:jc w:val="center"/>
    </w:pPr>
    <w:rPr>
      <w:szCs w:val="20"/>
    </w:rPr>
  </w:style>
  <w:style w:type="paragraph" w:customStyle="1" w:styleId="western">
    <w:name w:val="western"/>
    <w:basedOn w:val="a0"/>
    <w:rsid w:val="007807AB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7807AB"/>
  </w:style>
  <w:style w:type="paragraph" w:styleId="ab">
    <w:name w:val="footer"/>
    <w:basedOn w:val="a0"/>
    <w:semiHidden/>
    <w:rsid w:val="007807AB"/>
    <w:pPr>
      <w:tabs>
        <w:tab w:val="center" w:pos="4677"/>
        <w:tab w:val="right" w:pos="9355"/>
      </w:tabs>
    </w:pPr>
  </w:style>
  <w:style w:type="character" w:styleId="ac">
    <w:name w:val="page number"/>
    <w:basedOn w:val="a1"/>
    <w:semiHidden/>
    <w:rsid w:val="007807AB"/>
  </w:style>
  <w:style w:type="character" w:customStyle="1" w:styleId="WW8Num1z0">
    <w:name w:val="WW8Num1z0"/>
    <w:rsid w:val="007807AB"/>
    <w:rPr>
      <w:rFonts w:ascii="Symbol" w:hAnsi="Symbol"/>
    </w:rPr>
  </w:style>
  <w:style w:type="character" w:customStyle="1" w:styleId="WW8Num1z1">
    <w:name w:val="WW8Num1z1"/>
    <w:rsid w:val="007807AB"/>
    <w:rPr>
      <w:rFonts w:ascii="Courier New" w:hAnsi="Courier New" w:cs="Courier New"/>
    </w:rPr>
  </w:style>
  <w:style w:type="character" w:customStyle="1" w:styleId="WW8Num1z2">
    <w:name w:val="WW8Num1z2"/>
    <w:rsid w:val="007807AB"/>
    <w:rPr>
      <w:rFonts w:ascii="Wingdings" w:hAnsi="Wingdings"/>
    </w:rPr>
  </w:style>
  <w:style w:type="character" w:customStyle="1" w:styleId="WW8Num2z0">
    <w:name w:val="WW8Num2z0"/>
    <w:rsid w:val="007807AB"/>
    <w:rPr>
      <w:rFonts w:ascii="Symbol" w:hAnsi="Symbol"/>
    </w:rPr>
  </w:style>
  <w:style w:type="character" w:customStyle="1" w:styleId="WW8Num2z1">
    <w:name w:val="WW8Num2z1"/>
    <w:rsid w:val="007807AB"/>
    <w:rPr>
      <w:rFonts w:ascii="Courier New" w:hAnsi="Courier New" w:cs="Courier New"/>
    </w:rPr>
  </w:style>
  <w:style w:type="character" w:customStyle="1" w:styleId="WW8Num2z2">
    <w:name w:val="WW8Num2z2"/>
    <w:rsid w:val="007807AB"/>
    <w:rPr>
      <w:rFonts w:ascii="Wingdings" w:hAnsi="Wingdings"/>
    </w:rPr>
  </w:style>
  <w:style w:type="character" w:customStyle="1" w:styleId="WW8Num3z0">
    <w:name w:val="WW8Num3z0"/>
    <w:rsid w:val="007807AB"/>
    <w:rPr>
      <w:rFonts w:ascii="Symbol" w:hAnsi="Symbol"/>
    </w:rPr>
  </w:style>
  <w:style w:type="character" w:customStyle="1" w:styleId="WW8Num3z1">
    <w:name w:val="WW8Num3z1"/>
    <w:rsid w:val="007807AB"/>
    <w:rPr>
      <w:rFonts w:ascii="Courier New" w:hAnsi="Courier New" w:cs="Courier New"/>
    </w:rPr>
  </w:style>
  <w:style w:type="character" w:customStyle="1" w:styleId="WW8Num3z2">
    <w:name w:val="WW8Num3z2"/>
    <w:rsid w:val="007807AB"/>
    <w:rPr>
      <w:rFonts w:ascii="Wingdings" w:hAnsi="Wingdings"/>
    </w:rPr>
  </w:style>
  <w:style w:type="character" w:customStyle="1" w:styleId="WW8Num4z0">
    <w:name w:val="WW8Num4z0"/>
    <w:rsid w:val="007807AB"/>
    <w:rPr>
      <w:rFonts w:ascii="Symbol" w:hAnsi="Symbol"/>
    </w:rPr>
  </w:style>
  <w:style w:type="character" w:customStyle="1" w:styleId="WW8Num4z1">
    <w:name w:val="WW8Num4z1"/>
    <w:rsid w:val="007807AB"/>
    <w:rPr>
      <w:rFonts w:ascii="Courier New" w:hAnsi="Courier New" w:cs="Courier New"/>
    </w:rPr>
  </w:style>
  <w:style w:type="character" w:customStyle="1" w:styleId="WW8Num4z2">
    <w:name w:val="WW8Num4z2"/>
    <w:rsid w:val="007807AB"/>
    <w:rPr>
      <w:rFonts w:ascii="Wingdings" w:hAnsi="Wingdings"/>
    </w:rPr>
  </w:style>
  <w:style w:type="character" w:customStyle="1" w:styleId="WW8Num5z0">
    <w:name w:val="WW8Num5z0"/>
    <w:rsid w:val="007807AB"/>
    <w:rPr>
      <w:rFonts w:ascii="Symbol" w:hAnsi="Symbol"/>
    </w:rPr>
  </w:style>
  <w:style w:type="character" w:customStyle="1" w:styleId="WW8Num5z1">
    <w:name w:val="WW8Num5z1"/>
    <w:rsid w:val="007807AB"/>
    <w:rPr>
      <w:rFonts w:ascii="Courier New" w:hAnsi="Courier New" w:cs="Courier New"/>
    </w:rPr>
  </w:style>
  <w:style w:type="character" w:customStyle="1" w:styleId="WW8Num5z2">
    <w:name w:val="WW8Num5z2"/>
    <w:rsid w:val="007807AB"/>
    <w:rPr>
      <w:rFonts w:ascii="Wingdings" w:hAnsi="Wingdings"/>
    </w:rPr>
  </w:style>
  <w:style w:type="character" w:customStyle="1" w:styleId="WW8Num6z0">
    <w:name w:val="WW8Num6z0"/>
    <w:rsid w:val="007807AB"/>
    <w:rPr>
      <w:rFonts w:ascii="Symbol" w:hAnsi="Symbol"/>
    </w:rPr>
  </w:style>
  <w:style w:type="character" w:customStyle="1" w:styleId="WW8Num6z1">
    <w:name w:val="WW8Num6z1"/>
    <w:rsid w:val="007807AB"/>
    <w:rPr>
      <w:rFonts w:ascii="Courier New" w:hAnsi="Courier New" w:cs="Courier New"/>
    </w:rPr>
  </w:style>
  <w:style w:type="character" w:customStyle="1" w:styleId="WW8Num6z2">
    <w:name w:val="WW8Num6z2"/>
    <w:rsid w:val="007807AB"/>
    <w:rPr>
      <w:rFonts w:ascii="Wingdings" w:hAnsi="Wingdings"/>
    </w:rPr>
  </w:style>
  <w:style w:type="character" w:customStyle="1" w:styleId="WW8Num7z0">
    <w:name w:val="WW8Num7z0"/>
    <w:rsid w:val="007807AB"/>
    <w:rPr>
      <w:rFonts w:ascii="Symbol" w:hAnsi="Symbol"/>
    </w:rPr>
  </w:style>
  <w:style w:type="character" w:customStyle="1" w:styleId="WW8Num7z1">
    <w:name w:val="WW8Num7z1"/>
    <w:rsid w:val="007807AB"/>
    <w:rPr>
      <w:rFonts w:ascii="Courier New" w:hAnsi="Courier New" w:cs="Courier New"/>
    </w:rPr>
  </w:style>
  <w:style w:type="character" w:customStyle="1" w:styleId="WW8Num7z2">
    <w:name w:val="WW8Num7z2"/>
    <w:rsid w:val="007807AB"/>
    <w:rPr>
      <w:rFonts w:ascii="Wingdings" w:hAnsi="Wingdings"/>
    </w:rPr>
  </w:style>
  <w:style w:type="character" w:customStyle="1" w:styleId="WW8Num8z0">
    <w:name w:val="WW8Num8z0"/>
    <w:rsid w:val="007807AB"/>
    <w:rPr>
      <w:rFonts w:ascii="Symbol" w:hAnsi="Symbol"/>
    </w:rPr>
  </w:style>
  <w:style w:type="character" w:customStyle="1" w:styleId="WW8Num8z1">
    <w:name w:val="WW8Num8z1"/>
    <w:rsid w:val="007807AB"/>
    <w:rPr>
      <w:rFonts w:ascii="Courier New" w:hAnsi="Courier New" w:cs="Courier New"/>
    </w:rPr>
  </w:style>
  <w:style w:type="character" w:customStyle="1" w:styleId="WW8Num8z2">
    <w:name w:val="WW8Num8z2"/>
    <w:rsid w:val="007807AB"/>
    <w:rPr>
      <w:rFonts w:ascii="Wingdings" w:hAnsi="Wingdings"/>
    </w:rPr>
  </w:style>
  <w:style w:type="character" w:customStyle="1" w:styleId="WW8Num9z0">
    <w:name w:val="WW8Num9z0"/>
    <w:rsid w:val="007807AB"/>
    <w:rPr>
      <w:b/>
    </w:rPr>
  </w:style>
  <w:style w:type="character" w:customStyle="1" w:styleId="WW8Num10z0">
    <w:name w:val="WW8Num10z0"/>
    <w:rsid w:val="007807AB"/>
    <w:rPr>
      <w:rFonts w:ascii="Symbol" w:hAnsi="Symbol"/>
    </w:rPr>
  </w:style>
  <w:style w:type="character" w:customStyle="1" w:styleId="WW8Num10z4">
    <w:name w:val="WW8Num10z4"/>
    <w:rsid w:val="007807AB"/>
    <w:rPr>
      <w:rFonts w:ascii="Courier New" w:hAnsi="Courier New" w:cs="Courier New"/>
    </w:rPr>
  </w:style>
  <w:style w:type="character" w:customStyle="1" w:styleId="WW8Num10z5">
    <w:name w:val="WW8Num10z5"/>
    <w:rsid w:val="007807AB"/>
    <w:rPr>
      <w:rFonts w:ascii="Wingdings" w:hAnsi="Wingdings"/>
    </w:rPr>
  </w:style>
  <w:style w:type="character" w:customStyle="1" w:styleId="WW8Num11z0">
    <w:name w:val="WW8Num11z0"/>
    <w:rsid w:val="007807AB"/>
    <w:rPr>
      <w:rFonts w:ascii="Symbol" w:hAnsi="Symbol"/>
    </w:rPr>
  </w:style>
  <w:style w:type="character" w:customStyle="1" w:styleId="WW8Num11z1">
    <w:name w:val="WW8Num11z1"/>
    <w:rsid w:val="007807AB"/>
    <w:rPr>
      <w:rFonts w:ascii="Courier New" w:hAnsi="Courier New" w:cs="Courier New"/>
    </w:rPr>
  </w:style>
  <w:style w:type="character" w:customStyle="1" w:styleId="WW8Num11z2">
    <w:name w:val="WW8Num11z2"/>
    <w:rsid w:val="007807AB"/>
    <w:rPr>
      <w:rFonts w:ascii="Wingdings" w:hAnsi="Wingdings"/>
    </w:rPr>
  </w:style>
  <w:style w:type="character" w:customStyle="1" w:styleId="WW8Num12z0">
    <w:name w:val="WW8Num12z0"/>
    <w:rsid w:val="007807AB"/>
    <w:rPr>
      <w:rFonts w:ascii="Symbol" w:hAnsi="Symbol"/>
    </w:rPr>
  </w:style>
  <w:style w:type="character" w:customStyle="1" w:styleId="WW8Num12z1">
    <w:name w:val="WW8Num12z1"/>
    <w:rsid w:val="007807AB"/>
    <w:rPr>
      <w:rFonts w:ascii="Courier New" w:hAnsi="Courier New" w:cs="Courier New"/>
    </w:rPr>
  </w:style>
  <w:style w:type="character" w:customStyle="1" w:styleId="WW8Num12z2">
    <w:name w:val="WW8Num12z2"/>
    <w:rsid w:val="007807AB"/>
    <w:rPr>
      <w:rFonts w:ascii="Wingdings" w:hAnsi="Wingdings"/>
    </w:rPr>
  </w:style>
  <w:style w:type="character" w:customStyle="1" w:styleId="WW8Num13z0">
    <w:name w:val="WW8Num13z0"/>
    <w:rsid w:val="007807AB"/>
    <w:rPr>
      <w:rFonts w:ascii="Symbol" w:hAnsi="Symbol"/>
    </w:rPr>
  </w:style>
  <w:style w:type="character" w:customStyle="1" w:styleId="WW8Num13z1">
    <w:name w:val="WW8Num13z1"/>
    <w:rsid w:val="007807AB"/>
    <w:rPr>
      <w:rFonts w:ascii="Courier New" w:hAnsi="Courier New" w:cs="Courier New"/>
    </w:rPr>
  </w:style>
  <w:style w:type="character" w:customStyle="1" w:styleId="WW8Num13z2">
    <w:name w:val="WW8Num13z2"/>
    <w:rsid w:val="007807AB"/>
    <w:rPr>
      <w:rFonts w:ascii="Wingdings" w:hAnsi="Wingdings"/>
    </w:rPr>
  </w:style>
  <w:style w:type="character" w:customStyle="1" w:styleId="WW8Num14z0">
    <w:name w:val="WW8Num14z0"/>
    <w:rsid w:val="007807AB"/>
    <w:rPr>
      <w:rFonts w:ascii="Symbol" w:hAnsi="Symbol"/>
    </w:rPr>
  </w:style>
  <w:style w:type="character" w:customStyle="1" w:styleId="WW8Num14z1">
    <w:name w:val="WW8Num14z1"/>
    <w:rsid w:val="007807AB"/>
    <w:rPr>
      <w:rFonts w:ascii="Courier New" w:hAnsi="Courier New" w:cs="Courier New"/>
    </w:rPr>
  </w:style>
  <w:style w:type="character" w:customStyle="1" w:styleId="WW8Num14z2">
    <w:name w:val="WW8Num14z2"/>
    <w:rsid w:val="007807AB"/>
    <w:rPr>
      <w:rFonts w:ascii="Wingdings" w:hAnsi="Wingdings"/>
    </w:rPr>
  </w:style>
  <w:style w:type="character" w:customStyle="1" w:styleId="WW8Num15z0">
    <w:name w:val="WW8Num15z0"/>
    <w:rsid w:val="007807AB"/>
    <w:rPr>
      <w:rFonts w:ascii="Symbol" w:hAnsi="Symbol"/>
    </w:rPr>
  </w:style>
  <w:style w:type="character" w:customStyle="1" w:styleId="WW8Num15z1">
    <w:name w:val="WW8Num15z1"/>
    <w:rsid w:val="007807AB"/>
    <w:rPr>
      <w:rFonts w:ascii="Courier New" w:hAnsi="Courier New" w:cs="Courier New"/>
    </w:rPr>
  </w:style>
  <w:style w:type="character" w:customStyle="1" w:styleId="WW8Num15z2">
    <w:name w:val="WW8Num15z2"/>
    <w:rsid w:val="007807AB"/>
    <w:rPr>
      <w:rFonts w:ascii="Wingdings" w:hAnsi="Wingdings"/>
    </w:rPr>
  </w:style>
  <w:style w:type="character" w:customStyle="1" w:styleId="WW8Num16z0">
    <w:name w:val="WW8Num16z0"/>
    <w:rsid w:val="007807AB"/>
    <w:rPr>
      <w:rFonts w:ascii="Symbol" w:hAnsi="Symbol"/>
    </w:rPr>
  </w:style>
  <w:style w:type="character" w:customStyle="1" w:styleId="WW8Num16z1">
    <w:name w:val="WW8Num16z1"/>
    <w:rsid w:val="007807AB"/>
    <w:rPr>
      <w:rFonts w:ascii="Courier New" w:hAnsi="Courier New" w:cs="Courier New"/>
    </w:rPr>
  </w:style>
  <w:style w:type="character" w:customStyle="1" w:styleId="WW8Num16z2">
    <w:name w:val="WW8Num16z2"/>
    <w:rsid w:val="007807AB"/>
    <w:rPr>
      <w:rFonts w:ascii="Wingdings" w:hAnsi="Wingdings"/>
    </w:rPr>
  </w:style>
  <w:style w:type="character" w:customStyle="1" w:styleId="WW8Num17z0">
    <w:name w:val="WW8Num17z0"/>
    <w:rsid w:val="007807AB"/>
    <w:rPr>
      <w:rFonts w:ascii="Symbol" w:hAnsi="Symbol"/>
    </w:rPr>
  </w:style>
  <w:style w:type="character" w:customStyle="1" w:styleId="WW8Num17z1">
    <w:name w:val="WW8Num17z1"/>
    <w:rsid w:val="007807AB"/>
    <w:rPr>
      <w:rFonts w:ascii="Courier New" w:hAnsi="Courier New" w:cs="Courier New"/>
    </w:rPr>
  </w:style>
  <w:style w:type="character" w:customStyle="1" w:styleId="WW8Num17z2">
    <w:name w:val="WW8Num17z2"/>
    <w:rsid w:val="007807AB"/>
    <w:rPr>
      <w:rFonts w:ascii="Wingdings" w:hAnsi="Wingdings"/>
    </w:rPr>
  </w:style>
  <w:style w:type="character" w:customStyle="1" w:styleId="WW8Num18z0">
    <w:name w:val="WW8Num18z0"/>
    <w:rsid w:val="007807AB"/>
    <w:rPr>
      <w:rFonts w:ascii="Symbol" w:hAnsi="Symbol"/>
    </w:rPr>
  </w:style>
  <w:style w:type="character" w:customStyle="1" w:styleId="WW8Num18z1">
    <w:name w:val="WW8Num18z1"/>
    <w:rsid w:val="007807AB"/>
    <w:rPr>
      <w:rFonts w:ascii="Courier New" w:hAnsi="Courier New" w:cs="Courier New"/>
    </w:rPr>
  </w:style>
  <w:style w:type="character" w:customStyle="1" w:styleId="WW8Num18z2">
    <w:name w:val="WW8Num18z2"/>
    <w:rsid w:val="007807AB"/>
    <w:rPr>
      <w:rFonts w:ascii="Wingdings" w:hAnsi="Wingdings"/>
    </w:rPr>
  </w:style>
  <w:style w:type="character" w:customStyle="1" w:styleId="WW8Num19z0">
    <w:name w:val="WW8Num19z0"/>
    <w:rsid w:val="007807AB"/>
    <w:rPr>
      <w:rFonts w:ascii="Symbol" w:hAnsi="Symbol"/>
    </w:rPr>
  </w:style>
  <w:style w:type="character" w:customStyle="1" w:styleId="WW8Num19z1">
    <w:name w:val="WW8Num19z1"/>
    <w:rsid w:val="007807AB"/>
    <w:rPr>
      <w:rFonts w:ascii="Courier New" w:hAnsi="Courier New" w:cs="Courier New"/>
    </w:rPr>
  </w:style>
  <w:style w:type="character" w:customStyle="1" w:styleId="WW8Num19z2">
    <w:name w:val="WW8Num19z2"/>
    <w:rsid w:val="007807AB"/>
    <w:rPr>
      <w:rFonts w:ascii="Wingdings" w:hAnsi="Wingdings"/>
    </w:rPr>
  </w:style>
  <w:style w:type="character" w:customStyle="1" w:styleId="WW8Num20z0">
    <w:name w:val="WW8Num20z0"/>
    <w:rsid w:val="007807AB"/>
    <w:rPr>
      <w:rFonts w:ascii="Symbol" w:hAnsi="Symbol"/>
    </w:rPr>
  </w:style>
  <w:style w:type="character" w:customStyle="1" w:styleId="WW8Num20z1">
    <w:name w:val="WW8Num20z1"/>
    <w:rsid w:val="007807AB"/>
    <w:rPr>
      <w:rFonts w:ascii="Courier New" w:hAnsi="Courier New" w:cs="Courier New"/>
    </w:rPr>
  </w:style>
  <w:style w:type="character" w:customStyle="1" w:styleId="WW8Num20z2">
    <w:name w:val="WW8Num20z2"/>
    <w:rsid w:val="007807AB"/>
    <w:rPr>
      <w:rFonts w:ascii="Wingdings" w:hAnsi="Wingdings"/>
    </w:rPr>
  </w:style>
  <w:style w:type="character" w:customStyle="1" w:styleId="WW8Num21z0">
    <w:name w:val="WW8Num21z0"/>
    <w:rsid w:val="007807AB"/>
    <w:rPr>
      <w:rFonts w:ascii="Symbol" w:hAnsi="Symbol"/>
    </w:rPr>
  </w:style>
  <w:style w:type="character" w:customStyle="1" w:styleId="WW8Num21z4">
    <w:name w:val="WW8Num21z4"/>
    <w:rsid w:val="007807AB"/>
    <w:rPr>
      <w:rFonts w:ascii="Courier New" w:hAnsi="Courier New" w:cs="Courier New"/>
    </w:rPr>
  </w:style>
  <w:style w:type="character" w:customStyle="1" w:styleId="WW8Num21z5">
    <w:name w:val="WW8Num21z5"/>
    <w:rsid w:val="007807AB"/>
    <w:rPr>
      <w:rFonts w:ascii="Wingdings" w:hAnsi="Wingdings"/>
    </w:rPr>
  </w:style>
  <w:style w:type="character" w:customStyle="1" w:styleId="WW8Num22z0">
    <w:name w:val="WW8Num22z0"/>
    <w:rsid w:val="007807AB"/>
    <w:rPr>
      <w:rFonts w:ascii="Symbol" w:hAnsi="Symbol"/>
    </w:rPr>
  </w:style>
  <w:style w:type="character" w:customStyle="1" w:styleId="WW8Num22z1">
    <w:name w:val="WW8Num22z1"/>
    <w:rsid w:val="007807AB"/>
    <w:rPr>
      <w:rFonts w:ascii="Courier New" w:hAnsi="Courier New" w:cs="Courier New"/>
    </w:rPr>
  </w:style>
  <w:style w:type="character" w:customStyle="1" w:styleId="WW8Num22z2">
    <w:name w:val="WW8Num22z2"/>
    <w:rsid w:val="007807AB"/>
    <w:rPr>
      <w:rFonts w:ascii="Wingdings" w:hAnsi="Wingdings"/>
    </w:rPr>
  </w:style>
  <w:style w:type="character" w:customStyle="1" w:styleId="WW8Num23z0">
    <w:name w:val="WW8Num23z0"/>
    <w:rsid w:val="007807AB"/>
    <w:rPr>
      <w:rFonts w:ascii="Symbol" w:hAnsi="Symbol"/>
    </w:rPr>
  </w:style>
  <w:style w:type="character" w:customStyle="1" w:styleId="WW8Num23z1">
    <w:name w:val="WW8Num23z1"/>
    <w:rsid w:val="007807AB"/>
    <w:rPr>
      <w:rFonts w:ascii="Courier New" w:hAnsi="Courier New" w:cs="Courier New"/>
    </w:rPr>
  </w:style>
  <w:style w:type="character" w:customStyle="1" w:styleId="WW8Num23z2">
    <w:name w:val="WW8Num23z2"/>
    <w:rsid w:val="007807AB"/>
    <w:rPr>
      <w:rFonts w:ascii="Wingdings" w:hAnsi="Wingdings"/>
    </w:rPr>
  </w:style>
  <w:style w:type="character" w:customStyle="1" w:styleId="WW8Num24z0">
    <w:name w:val="WW8Num24z0"/>
    <w:rsid w:val="007807AB"/>
    <w:rPr>
      <w:rFonts w:ascii="Symbol" w:hAnsi="Symbol"/>
    </w:rPr>
  </w:style>
  <w:style w:type="character" w:customStyle="1" w:styleId="WW8Num24z2">
    <w:name w:val="WW8Num24z2"/>
    <w:rsid w:val="007807AB"/>
    <w:rPr>
      <w:rFonts w:ascii="Wingdings" w:hAnsi="Wingdings"/>
    </w:rPr>
  </w:style>
  <w:style w:type="character" w:customStyle="1" w:styleId="WW8Num24z4">
    <w:name w:val="WW8Num24z4"/>
    <w:rsid w:val="007807AB"/>
    <w:rPr>
      <w:rFonts w:ascii="Courier New" w:hAnsi="Courier New" w:cs="Courier New"/>
    </w:rPr>
  </w:style>
  <w:style w:type="character" w:customStyle="1" w:styleId="WW8Num25z0">
    <w:name w:val="WW8Num25z0"/>
    <w:rsid w:val="007807AB"/>
    <w:rPr>
      <w:rFonts w:ascii="Symbol" w:hAnsi="Symbol"/>
    </w:rPr>
  </w:style>
  <w:style w:type="character" w:customStyle="1" w:styleId="WW8Num25z2">
    <w:name w:val="WW8Num25z2"/>
    <w:rsid w:val="007807AB"/>
    <w:rPr>
      <w:rFonts w:ascii="Wingdings" w:hAnsi="Wingdings"/>
    </w:rPr>
  </w:style>
  <w:style w:type="character" w:customStyle="1" w:styleId="WW8Num25z4">
    <w:name w:val="WW8Num25z4"/>
    <w:rsid w:val="007807AB"/>
    <w:rPr>
      <w:rFonts w:ascii="Courier New" w:hAnsi="Courier New" w:cs="Courier New"/>
    </w:rPr>
  </w:style>
  <w:style w:type="character" w:customStyle="1" w:styleId="WW8Num26z0">
    <w:name w:val="WW8Num26z0"/>
    <w:rsid w:val="007807AB"/>
    <w:rPr>
      <w:rFonts w:ascii="Symbol" w:hAnsi="Symbol"/>
    </w:rPr>
  </w:style>
  <w:style w:type="character" w:customStyle="1" w:styleId="WW8Num26z1">
    <w:name w:val="WW8Num26z1"/>
    <w:rsid w:val="007807AB"/>
    <w:rPr>
      <w:rFonts w:ascii="Courier New" w:hAnsi="Courier New" w:cs="Courier New"/>
    </w:rPr>
  </w:style>
  <w:style w:type="character" w:customStyle="1" w:styleId="WW8Num26z2">
    <w:name w:val="WW8Num26z2"/>
    <w:rsid w:val="007807AB"/>
    <w:rPr>
      <w:rFonts w:ascii="Wingdings" w:hAnsi="Wingdings"/>
    </w:rPr>
  </w:style>
  <w:style w:type="character" w:customStyle="1" w:styleId="WW8Num27z0">
    <w:name w:val="WW8Num27z0"/>
    <w:rsid w:val="007807AB"/>
    <w:rPr>
      <w:rFonts w:ascii="Symbol" w:hAnsi="Symbol"/>
    </w:rPr>
  </w:style>
  <w:style w:type="character" w:customStyle="1" w:styleId="WW8Num27z1">
    <w:name w:val="WW8Num27z1"/>
    <w:rsid w:val="007807AB"/>
    <w:rPr>
      <w:rFonts w:ascii="Courier New" w:hAnsi="Courier New" w:cs="Courier New"/>
    </w:rPr>
  </w:style>
  <w:style w:type="character" w:customStyle="1" w:styleId="WW8Num27z2">
    <w:name w:val="WW8Num27z2"/>
    <w:rsid w:val="007807AB"/>
    <w:rPr>
      <w:rFonts w:ascii="Wingdings" w:hAnsi="Wingdings"/>
    </w:rPr>
  </w:style>
  <w:style w:type="character" w:customStyle="1" w:styleId="WW8Num28z0">
    <w:name w:val="WW8Num28z0"/>
    <w:rsid w:val="007807AB"/>
    <w:rPr>
      <w:rFonts w:ascii="Symbol" w:hAnsi="Symbol"/>
    </w:rPr>
  </w:style>
  <w:style w:type="character" w:customStyle="1" w:styleId="WW8Num28z1">
    <w:name w:val="WW8Num28z1"/>
    <w:rsid w:val="007807AB"/>
    <w:rPr>
      <w:rFonts w:ascii="Courier New" w:hAnsi="Courier New" w:cs="Courier New"/>
    </w:rPr>
  </w:style>
  <w:style w:type="character" w:customStyle="1" w:styleId="WW8Num28z2">
    <w:name w:val="WW8Num28z2"/>
    <w:rsid w:val="007807AB"/>
    <w:rPr>
      <w:rFonts w:ascii="Wingdings" w:hAnsi="Wingdings"/>
    </w:rPr>
  </w:style>
  <w:style w:type="character" w:customStyle="1" w:styleId="WW8Num30z0">
    <w:name w:val="WW8Num30z0"/>
    <w:rsid w:val="007807AB"/>
    <w:rPr>
      <w:rFonts w:ascii="Symbol" w:hAnsi="Symbol"/>
    </w:rPr>
  </w:style>
  <w:style w:type="character" w:customStyle="1" w:styleId="WW8Num30z1">
    <w:name w:val="WW8Num30z1"/>
    <w:rsid w:val="007807AB"/>
    <w:rPr>
      <w:rFonts w:ascii="Courier New" w:hAnsi="Courier New" w:cs="Courier New"/>
    </w:rPr>
  </w:style>
  <w:style w:type="character" w:customStyle="1" w:styleId="WW8Num30z2">
    <w:name w:val="WW8Num30z2"/>
    <w:rsid w:val="007807AB"/>
    <w:rPr>
      <w:rFonts w:ascii="Wingdings" w:hAnsi="Wingdings"/>
    </w:rPr>
  </w:style>
  <w:style w:type="character" w:customStyle="1" w:styleId="WW8Num31z0">
    <w:name w:val="WW8Num31z0"/>
    <w:rsid w:val="007807AB"/>
    <w:rPr>
      <w:rFonts w:ascii="Symbol" w:hAnsi="Symbol"/>
    </w:rPr>
  </w:style>
  <w:style w:type="character" w:customStyle="1" w:styleId="WW8Num31z1">
    <w:name w:val="WW8Num31z1"/>
    <w:rsid w:val="007807AB"/>
    <w:rPr>
      <w:rFonts w:ascii="Courier New" w:hAnsi="Courier New" w:cs="Courier New"/>
    </w:rPr>
  </w:style>
  <w:style w:type="character" w:customStyle="1" w:styleId="WW8Num31z2">
    <w:name w:val="WW8Num31z2"/>
    <w:rsid w:val="007807AB"/>
    <w:rPr>
      <w:rFonts w:ascii="Wingdings" w:hAnsi="Wingdings"/>
    </w:rPr>
  </w:style>
  <w:style w:type="character" w:customStyle="1" w:styleId="WW8Num32z0">
    <w:name w:val="WW8Num32z0"/>
    <w:rsid w:val="007807AB"/>
    <w:rPr>
      <w:rFonts w:ascii="Symbol" w:hAnsi="Symbol"/>
    </w:rPr>
  </w:style>
  <w:style w:type="character" w:customStyle="1" w:styleId="WW8Num32z1">
    <w:name w:val="WW8Num32z1"/>
    <w:rsid w:val="007807AB"/>
    <w:rPr>
      <w:rFonts w:ascii="Courier New" w:hAnsi="Courier New" w:cs="Courier New"/>
    </w:rPr>
  </w:style>
  <w:style w:type="character" w:customStyle="1" w:styleId="WW8Num32z2">
    <w:name w:val="WW8Num32z2"/>
    <w:rsid w:val="007807AB"/>
    <w:rPr>
      <w:rFonts w:ascii="Wingdings" w:hAnsi="Wingdings"/>
    </w:rPr>
  </w:style>
  <w:style w:type="character" w:customStyle="1" w:styleId="WW8Num33z0">
    <w:name w:val="WW8Num33z0"/>
    <w:rsid w:val="007807AB"/>
    <w:rPr>
      <w:rFonts w:ascii="Symbol" w:hAnsi="Symbol"/>
    </w:rPr>
  </w:style>
  <w:style w:type="character" w:customStyle="1" w:styleId="WW8Num33z1">
    <w:name w:val="WW8Num33z1"/>
    <w:rsid w:val="007807AB"/>
    <w:rPr>
      <w:rFonts w:ascii="Courier New" w:hAnsi="Courier New" w:cs="Courier New"/>
    </w:rPr>
  </w:style>
  <w:style w:type="character" w:customStyle="1" w:styleId="WW8Num33z2">
    <w:name w:val="WW8Num33z2"/>
    <w:rsid w:val="007807AB"/>
    <w:rPr>
      <w:rFonts w:ascii="Wingdings" w:hAnsi="Wingdings"/>
    </w:rPr>
  </w:style>
  <w:style w:type="character" w:customStyle="1" w:styleId="WW8Num34z0">
    <w:name w:val="WW8Num34z0"/>
    <w:rsid w:val="007807AB"/>
    <w:rPr>
      <w:rFonts w:ascii="Symbol" w:hAnsi="Symbol"/>
    </w:rPr>
  </w:style>
  <w:style w:type="character" w:customStyle="1" w:styleId="WW8Num34z1">
    <w:name w:val="WW8Num34z1"/>
    <w:rsid w:val="007807AB"/>
    <w:rPr>
      <w:rFonts w:ascii="Courier New" w:hAnsi="Courier New" w:cs="Courier New"/>
    </w:rPr>
  </w:style>
  <w:style w:type="character" w:customStyle="1" w:styleId="WW8Num34z2">
    <w:name w:val="WW8Num34z2"/>
    <w:rsid w:val="007807AB"/>
    <w:rPr>
      <w:rFonts w:ascii="Wingdings" w:hAnsi="Wingdings"/>
    </w:rPr>
  </w:style>
  <w:style w:type="character" w:customStyle="1" w:styleId="WW8Num35z0">
    <w:name w:val="WW8Num35z0"/>
    <w:rsid w:val="007807AB"/>
    <w:rPr>
      <w:rFonts w:ascii="Symbol" w:hAnsi="Symbol"/>
    </w:rPr>
  </w:style>
  <w:style w:type="character" w:customStyle="1" w:styleId="WW8Num35z1">
    <w:name w:val="WW8Num35z1"/>
    <w:rsid w:val="007807AB"/>
    <w:rPr>
      <w:rFonts w:ascii="Courier New" w:hAnsi="Courier New" w:cs="Courier New"/>
    </w:rPr>
  </w:style>
  <w:style w:type="character" w:customStyle="1" w:styleId="WW8Num35z2">
    <w:name w:val="WW8Num35z2"/>
    <w:rsid w:val="007807AB"/>
    <w:rPr>
      <w:rFonts w:ascii="Wingdings" w:hAnsi="Wingdings"/>
    </w:rPr>
  </w:style>
  <w:style w:type="character" w:customStyle="1" w:styleId="WW8Num36z0">
    <w:name w:val="WW8Num36z0"/>
    <w:rsid w:val="007807AB"/>
    <w:rPr>
      <w:rFonts w:ascii="Symbol" w:hAnsi="Symbol"/>
    </w:rPr>
  </w:style>
  <w:style w:type="character" w:customStyle="1" w:styleId="WW8Num36z1">
    <w:name w:val="WW8Num36z1"/>
    <w:rsid w:val="007807AB"/>
    <w:rPr>
      <w:rFonts w:ascii="Courier New" w:hAnsi="Courier New" w:cs="Courier New"/>
    </w:rPr>
  </w:style>
  <w:style w:type="character" w:customStyle="1" w:styleId="WW8Num36z2">
    <w:name w:val="WW8Num36z2"/>
    <w:rsid w:val="007807AB"/>
    <w:rPr>
      <w:rFonts w:ascii="Wingdings" w:hAnsi="Wingdings"/>
    </w:rPr>
  </w:style>
  <w:style w:type="character" w:customStyle="1" w:styleId="WW8Num37z0">
    <w:name w:val="WW8Num37z0"/>
    <w:rsid w:val="007807AB"/>
    <w:rPr>
      <w:rFonts w:ascii="Symbol" w:hAnsi="Symbol"/>
    </w:rPr>
  </w:style>
  <w:style w:type="character" w:customStyle="1" w:styleId="WW8Num37z1">
    <w:name w:val="WW8Num37z1"/>
    <w:rsid w:val="007807AB"/>
    <w:rPr>
      <w:rFonts w:ascii="Courier New" w:hAnsi="Courier New" w:cs="Courier New"/>
    </w:rPr>
  </w:style>
  <w:style w:type="character" w:customStyle="1" w:styleId="WW8Num37z2">
    <w:name w:val="WW8Num37z2"/>
    <w:rsid w:val="007807AB"/>
    <w:rPr>
      <w:rFonts w:ascii="Wingdings" w:hAnsi="Wingdings"/>
    </w:rPr>
  </w:style>
  <w:style w:type="character" w:customStyle="1" w:styleId="WW8Num38z0">
    <w:name w:val="WW8Num38z0"/>
    <w:rsid w:val="007807AB"/>
    <w:rPr>
      <w:rFonts w:ascii="Symbol" w:hAnsi="Symbol"/>
    </w:rPr>
  </w:style>
  <w:style w:type="character" w:customStyle="1" w:styleId="WW8Num38z1">
    <w:name w:val="WW8Num38z1"/>
    <w:rsid w:val="007807AB"/>
    <w:rPr>
      <w:rFonts w:ascii="Courier New" w:hAnsi="Courier New" w:cs="Courier New"/>
    </w:rPr>
  </w:style>
  <w:style w:type="character" w:customStyle="1" w:styleId="WW8Num38z2">
    <w:name w:val="WW8Num38z2"/>
    <w:rsid w:val="007807AB"/>
    <w:rPr>
      <w:rFonts w:ascii="Wingdings" w:hAnsi="Wingdings"/>
    </w:rPr>
  </w:style>
  <w:style w:type="character" w:customStyle="1" w:styleId="WW8Num39z0">
    <w:name w:val="WW8Num39z0"/>
    <w:rsid w:val="007807AB"/>
    <w:rPr>
      <w:rFonts w:ascii="Symbol" w:hAnsi="Symbol"/>
    </w:rPr>
  </w:style>
  <w:style w:type="character" w:customStyle="1" w:styleId="WW8Num39z1">
    <w:name w:val="WW8Num39z1"/>
    <w:rsid w:val="007807AB"/>
    <w:rPr>
      <w:rFonts w:ascii="Courier New" w:hAnsi="Courier New" w:cs="Courier New"/>
    </w:rPr>
  </w:style>
  <w:style w:type="character" w:customStyle="1" w:styleId="WW8Num39z2">
    <w:name w:val="WW8Num39z2"/>
    <w:rsid w:val="007807AB"/>
    <w:rPr>
      <w:rFonts w:ascii="Wingdings" w:hAnsi="Wingdings"/>
    </w:rPr>
  </w:style>
  <w:style w:type="character" w:customStyle="1" w:styleId="WW8Num41z0">
    <w:name w:val="WW8Num41z0"/>
    <w:rsid w:val="007807AB"/>
    <w:rPr>
      <w:rFonts w:ascii="Symbol" w:hAnsi="Symbol"/>
    </w:rPr>
  </w:style>
  <w:style w:type="character" w:customStyle="1" w:styleId="WW8Num41z1">
    <w:name w:val="WW8Num41z1"/>
    <w:rsid w:val="007807AB"/>
    <w:rPr>
      <w:rFonts w:ascii="Courier New" w:hAnsi="Courier New" w:cs="Courier New"/>
    </w:rPr>
  </w:style>
  <w:style w:type="character" w:customStyle="1" w:styleId="WW8Num41z2">
    <w:name w:val="WW8Num41z2"/>
    <w:rsid w:val="007807AB"/>
    <w:rPr>
      <w:rFonts w:ascii="Wingdings" w:hAnsi="Wingdings"/>
    </w:rPr>
  </w:style>
  <w:style w:type="character" w:customStyle="1" w:styleId="WW8Num42z0">
    <w:name w:val="WW8Num42z0"/>
    <w:rsid w:val="007807AB"/>
    <w:rPr>
      <w:rFonts w:ascii="Symbol" w:hAnsi="Symbol"/>
    </w:rPr>
  </w:style>
  <w:style w:type="character" w:customStyle="1" w:styleId="WW8Num42z1">
    <w:name w:val="WW8Num42z1"/>
    <w:rsid w:val="007807AB"/>
    <w:rPr>
      <w:rFonts w:ascii="Courier New" w:hAnsi="Courier New" w:cs="Courier New"/>
    </w:rPr>
  </w:style>
  <w:style w:type="character" w:customStyle="1" w:styleId="WW8Num42z2">
    <w:name w:val="WW8Num42z2"/>
    <w:rsid w:val="007807AB"/>
    <w:rPr>
      <w:rFonts w:ascii="Wingdings" w:hAnsi="Wingdings"/>
    </w:rPr>
  </w:style>
  <w:style w:type="character" w:customStyle="1" w:styleId="WW8Num43z0">
    <w:name w:val="WW8Num43z0"/>
    <w:rsid w:val="007807AB"/>
    <w:rPr>
      <w:rFonts w:ascii="Symbol" w:hAnsi="Symbol"/>
    </w:rPr>
  </w:style>
  <w:style w:type="character" w:customStyle="1" w:styleId="WW8Num43z1">
    <w:name w:val="WW8Num43z1"/>
    <w:rsid w:val="007807AB"/>
    <w:rPr>
      <w:rFonts w:ascii="Courier New" w:hAnsi="Courier New" w:cs="Courier New"/>
    </w:rPr>
  </w:style>
  <w:style w:type="character" w:customStyle="1" w:styleId="WW8Num43z2">
    <w:name w:val="WW8Num43z2"/>
    <w:rsid w:val="007807AB"/>
    <w:rPr>
      <w:rFonts w:ascii="Wingdings" w:hAnsi="Wingdings"/>
    </w:rPr>
  </w:style>
  <w:style w:type="character" w:customStyle="1" w:styleId="WW8Num44z0">
    <w:name w:val="WW8Num44z0"/>
    <w:rsid w:val="007807AB"/>
    <w:rPr>
      <w:rFonts w:ascii="Symbol" w:hAnsi="Symbol"/>
    </w:rPr>
  </w:style>
  <w:style w:type="character" w:customStyle="1" w:styleId="WW8Num44z1">
    <w:name w:val="WW8Num44z1"/>
    <w:rsid w:val="007807AB"/>
    <w:rPr>
      <w:rFonts w:ascii="Courier New" w:hAnsi="Courier New" w:cs="Courier New"/>
    </w:rPr>
  </w:style>
  <w:style w:type="character" w:customStyle="1" w:styleId="WW8Num44z2">
    <w:name w:val="WW8Num44z2"/>
    <w:rsid w:val="007807AB"/>
    <w:rPr>
      <w:rFonts w:ascii="Wingdings" w:hAnsi="Wingdings"/>
    </w:rPr>
  </w:style>
  <w:style w:type="character" w:customStyle="1" w:styleId="WW8Num45z0">
    <w:name w:val="WW8Num45z0"/>
    <w:rsid w:val="007807AB"/>
    <w:rPr>
      <w:rFonts w:ascii="Symbol" w:hAnsi="Symbol"/>
    </w:rPr>
  </w:style>
  <w:style w:type="character" w:customStyle="1" w:styleId="WW8Num45z1">
    <w:name w:val="WW8Num45z1"/>
    <w:rsid w:val="007807AB"/>
    <w:rPr>
      <w:rFonts w:ascii="Courier New" w:hAnsi="Courier New" w:cs="Courier New"/>
    </w:rPr>
  </w:style>
  <w:style w:type="character" w:customStyle="1" w:styleId="WW8Num45z2">
    <w:name w:val="WW8Num45z2"/>
    <w:rsid w:val="007807AB"/>
    <w:rPr>
      <w:rFonts w:ascii="Wingdings" w:hAnsi="Wingdings"/>
    </w:rPr>
  </w:style>
  <w:style w:type="character" w:customStyle="1" w:styleId="WW8Num46z0">
    <w:name w:val="WW8Num46z0"/>
    <w:rsid w:val="007807AB"/>
    <w:rPr>
      <w:rFonts w:ascii="Symbol" w:hAnsi="Symbol"/>
    </w:rPr>
  </w:style>
  <w:style w:type="character" w:customStyle="1" w:styleId="WW8Num46z1">
    <w:name w:val="WW8Num46z1"/>
    <w:rsid w:val="007807AB"/>
    <w:rPr>
      <w:rFonts w:ascii="Courier New" w:hAnsi="Courier New" w:cs="Courier New"/>
    </w:rPr>
  </w:style>
  <w:style w:type="character" w:customStyle="1" w:styleId="WW8Num46z2">
    <w:name w:val="WW8Num46z2"/>
    <w:rsid w:val="007807AB"/>
    <w:rPr>
      <w:rFonts w:ascii="Wingdings" w:hAnsi="Wingdings"/>
    </w:rPr>
  </w:style>
  <w:style w:type="character" w:customStyle="1" w:styleId="WW8Num47z0">
    <w:name w:val="WW8Num47z0"/>
    <w:rsid w:val="007807AB"/>
    <w:rPr>
      <w:rFonts w:ascii="Symbol" w:hAnsi="Symbol"/>
    </w:rPr>
  </w:style>
  <w:style w:type="character" w:customStyle="1" w:styleId="WW8Num47z1">
    <w:name w:val="WW8Num47z1"/>
    <w:rsid w:val="007807AB"/>
    <w:rPr>
      <w:rFonts w:ascii="Courier New" w:hAnsi="Courier New" w:cs="Courier New"/>
    </w:rPr>
  </w:style>
  <w:style w:type="character" w:customStyle="1" w:styleId="WW8Num47z2">
    <w:name w:val="WW8Num47z2"/>
    <w:rsid w:val="007807AB"/>
    <w:rPr>
      <w:rFonts w:ascii="Wingdings" w:hAnsi="Wingdings"/>
    </w:rPr>
  </w:style>
  <w:style w:type="character" w:customStyle="1" w:styleId="WW8Num48z0">
    <w:name w:val="WW8Num48z0"/>
    <w:rsid w:val="007807AB"/>
    <w:rPr>
      <w:rFonts w:ascii="Symbol" w:hAnsi="Symbol"/>
    </w:rPr>
  </w:style>
  <w:style w:type="character" w:customStyle="1" w:styleId="WW8Num48z1">
    <w:name w:val="WW8Num48z1"/>
    <w:rsid w:val="007807AB"/>
    <w:rPr>
      <w:rFonts w:ascii="Courier New" w:hAnsi="Courier New" w:cs="Courier New"/>
    </w:rPr>
  </w:style>
  <w:style w:type="character" w:customStyle="1" w:styleId="WW8Num48z2">
    <w:name w:val="WW8Num48z2"/>
    <w:rsid w:val="007807AB"/>
    <w:rPr>
      <w:rFonts w:ascii="Wingdings" w:hAnsi="Wingdings"/>
    </w:rPr>
  </w:style>
  <w:style w:type="character" w:customStyle="1" w:styleId="WW8Num49z0">
    <w:name w:val="WW8Num49z0"/>
    <w:rsid w:val="007807AB"/>
    <w:rPr>
      <w:rFonts w:ascii="Symbol" w:hAnsi="Symbol"/>
    </w:rPr>
  </w:style>
  <w:style w:type="character" w:customStyle="1" w:styleId="WW8Num49z1">
    <w:name w:val="WW8Num49z1"/>
    <w:rsid w:val="007807AB"/>
    <w:rPr>
      <w:rFonts w:ascii="Courier New" w:hAnsi="Courier New" w:cs="Courier New"/>
    </w:rPr>
  </w:style>
  <w:style w:type="character" w:customStyle="1" w:styleId="WW8Num49z2">
    <w:name w:val="WW8Num49z2"/>
    <w:rsid w:val="007807AB"/>
    <w:rPr>
      <w:rFonts w:ascii="Wingdings" w:hAnsi="Wingdings"/>
    </w:rPr>
  </w:style>
  <w:style w:type="character" w:customStyle="1" w:styleId="WW8Num51z0">
    <w:name w:val="WW8Num51z0"/>
    <w:rsid w:val="007807AB"/>
    <w:rPr>
      <w:rFonts w:ascii="Symbol" w:hAnsi="Symbol"/>
    </w:rPr>
  </w:style>
  <w:style w:type="character" w:customStyle="1" w:styleId="WW8Num51z1">
    <w:name w:val="WW8Num51z1"/>
    <w:rsid w:val="007807AB"/>
    <w:rPr>
      <w:rFonts w:ascii="Courier New" w:hAnsi="Courier New" w:cs="Courier New"/>
    </w:rPr>
  </w:style>
  <w:style w:type="character" w:customStyle="1" w:styleId="WW8Num51z2">
    <w:name w:val="WW8Num51z2"/>
    <w:rsid w:val="007807AB"/>
    <w:rPr>
      <w:rFonts w:ascii="Wingdings" w:hAnsi="Wingdings"/>
    </w:rPr>
  </w:style>
  <w:style w:type="character" w:customStyle="1" w:styleId="WW8Num52z0">
    <w:name w:val="WW8Num52z0"/>
    <w:rsid w:val="007807AB"/>
    <w:rPr>
      <w:rFonts w:ascii="Symbol" w:hAnsi="Symbol"/>
    </w:rPr>
  </w:style>
  <w:style w:type="character" w:customStyle="1" w:styleId="WW8Num52z1">
    <w:name w:val="WW8Num52z1"/>
    <w:rsid w:val="007807AB"/>
    <w:rPr>
      <w:rFonts w:ascii="Courier New" w:hAnsi="Courier New" w:cs="Courier New"/>
    </w:rPr>
  </w:style>
  <w:style w:type="character" w:customStyle="1" w:styleId="WW8Num52z2">
    <w:name w:val="WW8Num52z2"/>
    <w:rsid w:val="007807AB"/>
    <w:rPr>
      <w:rFonts w:ascii="Wingdings" w:hAnsi="Wingdings"/>
    </w:rPr>
  </w:style>
  <w:style w:type="character" w:customStyle="1" w:styleId="WW8Num53z0">
    <w:name w:val="WW8Num53z0"/>
    <w:rsid w:val="007807AB"/>
    <w:rPr>
      <w:rFonts w:ascii="Symbol" w:hAnsi="Symbol"/>
    </w:rPr>
  </w:style>
  <w:style w:type="character" w:customStyle="1" w:styleId="WW8Num53z1">
    <w:name w:val="WW8Num53z1"/>
    <w:rsid w:val="007807AB"/>
    <w:rPr>
      <w:rFonts w:ascii="Courier New" w:hAnsi="Courier New" w:cs="Courier New"/>
    </w:rPr>
  </w:style>
  <w:style w:type="character" w:customStyle="1" w:styleId="WW8Num53z2">
    <w:name w:val="WW8Num53z2"/>
    <w:rsid w:val="007807AB"/>
    <w:rPr>
      <w:rFonts w:ascii="Wingdings" w:hAnsi="Wingdings"/>
    </w:rPr>
  </w:style>
  <w:style w:type="character" w:customStyle="1" w:styleId="WW8Num54z0">
    <w:name w:val="WW8Num54z0"/>
    <w:rsid w:val="007807AB"/>
    <w:rPr>
      <w:rFonts w:ascii="Symbol" w:hAnsi="Symbol"/>
    </w:rPr>
  </w:style>
  <w:style w:type="character" w:customStyle="1" w:styleId="WW8Num54z1">
    <w:name w:val="WW8Num54z1"/>
    <w:rsid w:val="007807AB"/>
    <w:rPr>
      <w:rFonts w:ascii="Courier New" w:hAnsi="Courier New" w:cs="Courier New"/>
    </w:rPr>
  </w:style>
  <w:style w:type="character" w:customStyle="1" w:styleId="WW8Num54z2">
    <w:name w:val="WW8Num54z2"/>
    <w:rsid w:val="007807AB"/>
    <w:rPr>
      <w:rFonts w:ascii="Wingdings" w:hAnsi="Wingdings"/>
    </w:rPr>
  </w:style>
  <w:style w:type="character" w:customStyle="1" w:styleId="WW8Num55z0">
    <w:name w:val="WW8Num55z0"/>
    <w:rsid w:val="007807AB"/>
    <w:rPr>
      <w:rFonts w:ascii="Symbol" w:hAnsi="Symbol"/>
    </w:rPr>
  </w:style>
  <w:style w:type="character" w:customStyle="1" w:styleId="WW8Num55z2">
    <w:name w:val="WW8Num55z2"/>
    <w:rsid w:val="007807AB"/>
    <w:rPr>
      <w:rFonts w:ascii="Wingdings" w:hAnsi="Wingdings"/>
    </w:rPr>
  </w:style>
  <w:style w:type="character" w:customStyle="1" w:styleId="WW8Num55z4">
    <w:name w:val="WW8Num55z4"/>
    <w:rsid w:val="007807AB"/>
    <w:rPr>
      <w:rFonts w:ascii="Courier New" w:hAnsi="Courier New" w:cs="Courier New"/>
    </w:rPr>
  </w:style>
  <w:style w:type="character" w:customStyle="1" w:styleId="WW8Num56z0">
    <w:name w:val="WW8Num56z0"/>
    <w:rsid w:val="007807AB"/>
    <w:rPr>
      <w:rFonts w:ascii="Symbol" w:hAnsi="Symbol"/>
    </w:rPr>
  </w:style>
  <w:style w:type="character" w:customStyle="1" w:styleId="WW8Num56z1">
    <w:name w:val="WW8Num56z1"/>
    <w:rsid w:val="007807AB"/>
    <w:rPr>
      <w:rFonts w:ascii="Courier New" w:hAnsi="Courier New" w:cs="Courier New"/>
    </w:rPr>
  </w:style>
  <w:style w:type="character" w:customStyle="1" w:styleId="WW8Num56z2">
    <w:name w:val="WW8Num56z2"/>
    <w:rsid w:val="007807AB"/>
    <w:rPr>
      <w:rFonts w:ascii="Wingdings" w:hAnsi="Wingdings"/>
    </w:rPr>
  </w:style>
  <w:style w:type="character" w:customStyle="1" w:styleId="WW8Num57z0">
    <w:name w:val="WW8Num57z0"/>
    <w:rsid w:val="007807AB"/>
    <w:rPr>
      <w:rFonts w:ascii="Symbol" w:hAnsi="Symbol"/>
    </w:rPr>
  </w:style>
  <w:style w:type="character" w:customStyle="1" w:styleId="WW8Num57z1">
    <w:name w:val="WW8Num57z1"/>
    <w:rsid w:val="007807AB"/>
    <w:rPr>
      <w:rFonts w:ascii="Courier New" w:hAnsi="Courier New" w:cs="Courier New"/>
    </w:rPr>
  </w:style>
  <w:style w:type="character" w:customStyle="1" w:styleId="WW8Num57z2">
    <w:name w:val="WW8Num57z2"/>
    <w:rsid w:val="007807AB"/>
    <w:rPr>
      <w:rFonts w:ascii="Wingdings" w:hAnsi="Wingdings"/>
    </w:rPr>
  </w:style>
  <w:style w:type="character" w:customStyle="1" w:styleId="10">
    <w:name w:val="Основной шрифт абзаца1"/>
    <w:rsid w:val="007807AB"/>
  </w:style>
  <w:style w:type="character" w:styleId="ad">
    <w:name w:val="Strong"/>
    <w:qFormat/>
    <w:rsid w:val="007807AB"/>
    <w:rPr>
      <w:b/>
      <w:bCs/>
    </w:rPr>
  </w:style>
  <w:style w:type="character" w:customStyle="1" w:styleId="ae">
    <w:name w:val="Символ сноски"/>
    <w:rsid w:val="007807AB"/>
    <w:rPr>
      <w:vertAlign w:val="superscript"/>
    </w:rPr>
  </w:style>
  <w:style w:type="character" w:customStyle="1" w:styleId="af">
    <w:name w:val="Знак Знак"/>
    <w:rsid w:val="007807AB"/>
    <w:rPr>
      <w:sz w:val="24"/>
      <w:szCs w:val="24"/>
      <w:lang w:val="ru-RU" w:eastAsia="ar-SA" w:bidi="ar-SA"/>
    </w:rPr>
  </w:style>
  <w:style w:type="character" w:customStyle="1" w:styleId="11">
    <w:name w:val="Знак примечания1"/>
    <w:rsid w:val="007807AB"/>
    <w:rPr>
      <w:sz w:val="16"/>
      <w:szCs w:val="16"/>
    </w:rPr>
  </w:style>
  <w:style w:type="paragraph" w:customStyle="1" w:styleId="12">
    <w:name w:val="Заголовок1"/>
    <w:basedOn w:val="a0"/>
    <w:next w:val="a4"/>
    <w:rsid w:val="007807A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0">
    <w:name w:val="List"/>
    <w:basedOn w:val="a4"/>
    <w:semiHidden/>
    <w:rsid w:val="007807AB"/>
    <w:pPr>
      <w:suppressAutoHyphens/>
      <w:spacing w:after="120"/>
    </w:pPr>
    <w:rPr>
      <w:rFonts w:cs="Tahoma"/>
      <w:sz w:val="24"/>
      <w:u w:val="none"/>
      <w:lang w:eastAsia="ar-SA"/>
    </w:rPr>
  </w:style>
  <w:style w:type="paragraph" w:customStyle="1" w:styleId="13">
    <w:name w:val="Название1"/>
    <w:basedOn w:val="a0"/>
    <w:rsid w:val="007807AB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0"/>
    <w:rsid w:val="007807AB"/>
    <w:pPr>
      <w:suppressLineNumbers/>
      <w:suppressAutoHyphens/>
    </w:pPr>
    <w:rPr>
      <w:rFonts w:cs="Tahoma"/>
      <w:lang w:eastAsia="ar-SA"/>
    </w:rPr>
  </w:style>
  <w:style w:type="paragraph" w:customStyle="1" w:styleId="210">
    <w:name w:val="Список 21"/>
    <w:basedOn w:val="a0"/>
    <w:rsid w:val="007807AB"/>
    <w:pPr>
      <w:suppressAutoHyphens/>
      <w:ind w:left="566" w:hanging="283"/>
    </w:pPr>
    <w:rPr>
      <w:lang w:eastAsia="ar-SA"/>
    </w:rPr>
  </w:style>
  <w:style w:type="paragraph" w:customStyle="1" w:styleId="211">
    <w:name w:val="Основной текст с отступом 21"/>
    <w:basedOn w:val="a0"/>
    <w:rsid w:val="007807AB"/>
    <w:pPr>
      <w:suppressAutoHyphens/>
      <w:spacing w:after="120" w:line="480" w:lineRule="auto"/>
      <w:ind w:left="283"/>
    </w:pPr>
    <w:rPr>
      <w:lang w:eastAsia="ar-SA"/>
    </w:rPr>
  </w:style>
  <w:style w:type="paragraph" w:styleId="af1">
    <w:name w:val="footnote text"/>
    <w:basedOn w:val="a0"/>
    <w:semiHidden/>
    <w:rsid w:val="007807AB"/>
    <w:pPr>
      <w:suppressAutoHyphens/>
    </w:pPr>
    <w:rPr>
      <w:sz w:val="20"/>
      <w:szCs w:val="20"/>
      <w:lang w:eastAsia="ar-SA"/>
    </w:rPr>
  </w:style>
  <w:style w:type="character" w:customStyle="1" w:styleId="af2">
    <w:name w:val="Текст сноски Знак"/>
    <w:semiHidden/>
    <w:rsid w:val="007807AB"/>
    <w:rPr>
      <w:lang w:eastAsia="ar-SA"/>
    </w:rPr>
  </w:style>
  <w:style w:type="paragraph" w:styleId="af3">
    <w:name w:val="Balloon Text"/>
    <w:basedOn w:val="a0"/>
    <w:rsid w:val="007807A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4">
    <w:name w:val="Текст выноски Знак"/>
    <w:rsid w:val="007807AB"/>
    <w:rPr>
      <w:rFonts w:ascii="Tahoma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0"/>
    <w:rsid w:val="007807AB"/>
    <w:pPr>
      <w:suppressAutoHyphens/>
      <w:spacing w:after="120" w:line="480" w:lineRule="auto"/>
    </w:pPr>
    <w:rPr>
      <w:lang w:eastAsia="ar-SA"/>
    </w:rPr>
  </w:style>
  <w:style w:type="paragraph" w:customStyle="1" w:styleId="15">
    <w:name w:val="Текст примечания1"/>
    <w:basedOn w:val="a0"/>
    <w:rsid w:val="007807AB"/>
    <w:pPr>
      <w:suppressAutoHyphens/>
    </w:pPr>
    <w:rPr>
      <w:sz w:val="20"/>
      <w:szCs w:val="20"/>
      <w:lang w:eastAsia="ar-SA"/>
    </w:rPr>
  </w:style>
  <w:style w:type="paragraph" w:styleId="af5">
    <w:name w:val="annotation text"/>
    <w:basedOn w:val="a0"/>
    <w:semiHidden/>
    <w:unhideWhenUsed/>
    <w:rsid w:val="007807AB"/>
    <w:rPr>
      <w:sz w:val="20"/>
      <w:szCs w:val="20"/>
    </w:rPr>
  </w:style>
  <w:style w:type="character" w:customStyle="1" w:styleId="af6">
    <w:name w:val="Текст примечания Знак"/>
    <w:basedOn w:val="a1"/>
    <w:semiHidden/>
    <w:rsid w:val="007807AB"/>
  </w:style>
  <w:style w:type="paragraph" w:styleId="af7">
    <w:name w:val="annotation subject"/>
    <w:basedOn w:val="15"/>
    <w:next w:val="15"/>
    <w:rsid w:val="007807AB"/>
    <w:rPr>
      <w:b/>
      <w:bCs/>
    </w:rPr>
  </w:style>
  <w:style w:type="character" w:customStyle="1" w:styleId="af8">
    <w:name w:val="Тема примечания Знак"/>
    <w:rsid w:val="007807AB"/>
    <w:rPr>
      <w:b/>
      <w:bCs/>
      <w:lang w:eastAsia="ar-SA"/>
    </w:rPr>
  </w:style>
  <w:style w:type="paragraph" w:customStyle="1" w:styleId="af9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2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a">
    <w:name w:val="header"/>
    <w:basedOn w:val="a0"/>
    <w:semiHidden/>
    <w:rsid w:val="007807AB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b">
    <w:name w:val="Верхний колонтитул Знак"/>
    <w:semiHidden/>
    <w:rsid w:val="007807AB"/>
    <w:rPr>
      <w:sz w:val="24"/>
      <w:szCs w:val="24"/>
      <w:lang w:eastAsia="ar-SA"/>
    </w:rPr>
  </w:style>
  <w:style w:type="paragraph" w:customStyle="1" w:styleId="afc">
    <w:name w:val="Содержимое таблицы"/>
    <w:basedOn w:val="a0"/>
    <w:rsid w:val="007807AB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7807AB"/>
    <w:pPr>
      <w:jc w:val="center"/>
    </w:pPr>
    <w:rPr>
      <w:b/>
      <w:bCs/>
    </w:rPr>
  </w:style>
  <w:style w:type="paragraph" w:customStyle="1" w:styleId="afe">
    <w:name w:val="Содержимое врезки"/>
    <w:basedOn w:val="a4"/>
    <w:rsid w:val="007807AB"/>
    <w:pPr>
      <w:suppressAutoHyphens/>
      <w:spacing w:after="120"/>
    </w:pPr>
    <w:rPr>
      <w:sz w:val="24"/>
      <w:u w:val="none"/>
      <w:lang w:eastAsia="ar-SA"/>
    </w:rPr>
  </w:style>
  <w:style w:type="character" w:customStyle="1" w:styleId="aff">
    <w:name w:val="Знак Знак"/>
    <w:rsid w:val="007807AB"/>
    <w:rPr>
      <w:sz w:val="24"/>
      <w:szCs w:val="24"/>
      <w:lang w:val="ru-RU" w:eastAsia="ar-SA" w:bidi="ar-SA"/>
    </w:rPr>
  </w:style>
  <w:style w:type="paragraph" w:customStyle="1" w:styleId="aff0">
    <w:name w:val="Знак"/>
    <w:basedOn w:val="a0"/>
    <w:rsid w:val="007807AB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23">
    <w:name w:val="Знак2"/>
    <w:basedOn w:val="a0"/>
    <w:rsid w:val="007807AB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character" w:customStyle="1" w:styleId="24">
    <w:name w:val="Основной текст (2)_"/>
    <w:locked/>
    <w:rsid w:val="007807AB"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0"/>
    <w:rsid w:val="007807AB"/>
    <w:pPr>
      <w:shd w:val="clear" w:color="auto" w:fill="FFFFFF"/>
      <w:spacing w:after="420" w:line="0" w:lineRule="atLeast"/>
      <w:ind w:hanging="320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33</Pages>
  <Words>7515</Words>
  <Characters>42840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50255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Rcomputer</dc:creator>
  <cp:keywords/>
  <cp:lastModifiedBy>User</cp:lastModifiedBy>
  <cp:revision>28</cp:revision>
  <cp:lastPrinted>2005-01-13T02:23:00Z</cp:lastPrinted>
  <dcterms:created xsi:type="dcterms:W3CDTF">2015-09-16T06:51:00Z</dcterms:created>
  <dcterms:modified xsi:type="dcterms:W3CDTF">2022-10-05T11:16:00Z</dcterms:modified>
</cp:coreProperties>
</file>