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82" w:rsidRPr="004C38F3" w:rsidRDefault="00380422" w:rsidP="003804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8F3">
        <w:rPr>
          <w:rFonts w:ascii="Times New Roman" w:hAnsi="Times New Roman" w:cs="Times New Roman"/>
          <w:b/>
          <w:sz w:val="28"/>
          <w:szCs w:val="28"/>
        </w:rPr>
        <w:t>Вопросы для итогового занятия по фармакологии для специальности «</w:t>
      </w:r>
      <w:proofErr w:type="spellStart"/>
      <w:r w:rsidRPr="004C38F3">
        <w:rPr>
          <w:rFonts w:ascii="Times New Roman" w:hAnsi="Times New Roman" w:cs="Times New Roman"/>
          <w:b/>
          <w:sz w:val="28"/>
          <w:szCs w:val="28"/>
        </w:rPr>
        <w:t>Сесринское</w:t>
      </w:r>
      <w:proofErr w:type="spellEnd"/>
      <w:r w:rsidRPr="004C38F3">
        <w:rPr>
          <w:rFonts w:ascii="Times New Roman" w:hAnsi="Times New Roman" w:cs="Times New Roman"/>
          <w:b/>
          <w:sz w:val="28"/>
          <w:szCs w:val="28"/>
        </w:rPr>
        <w:t xml:space="preserve"> дело».</w:t>
      </w:r>
    </w:p>
    <w:p w:rsidR="00380422" w:rsidRPr="00380422" w:rsidRDefault="00380422" w:rsidP="003804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422">
        <w:rPr>
          <w:rFonts w:ascii="Times New Roman" w:hAnsi="Times New Roman" w:cs="Times New Roman"/>
          <w:b/>
          <w:sz w:val="28"/>
          <w:szCs w:val="28"/>
        </w:rPr>
        <w:t>Вопросы по частной фармакологии</w:t>
      </w:r>
    </w:p>
    <w:p w:rsidR="00380422" w:rsidRPr="00380422" w:rsidRDefault="00380422" w:rsidP="00380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Антисептические и дезинфицирующие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хлорамин Б, раствор йода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спиртовый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калия перманганат, спирт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этиловый,хлоргексидин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), применение в медицинской практике</w:t>
      </w:r>
    </w:p>
    <w:p w:rsidR="00380422" w:rsidRPr="00380422" w:rsidRDefault="00380422" w:rsidP="00380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Антибиотики узкого спектра действи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природные пенициллины,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эритромицин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нистатин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).</w:t>
      </w:r>
    </w:p>
    <w:p w:rsidR="00380422" w:rsidRPr="00380422" w:rsidRDefault="00380422" w:rsidP="0038042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Антибиотики широкого спектра действи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амоксициллин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цефалоспорины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азитромицин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).</w:t>
      </w:r>
    </w:p>
    <w:p w:rsidR="00380422" w:rsidRPr="00380422" w:rsidRDefault="00380422" w:rsidP="00380422">
      <w:pPr>
        <w:pStyle w:val="a3"/>
        <w:ind w:left="426"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4.  Местные  анестетик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новокаин, дикаин,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лидокаин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ультракаин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,        анестезин),применение при различных видах местной анестезии.</w:t>
      </w:r>
    </w:p>
    <w:p w:rsidR="00380422" w:rsidRPr="00380422" w:rsidRDefault="00380422" w:rsidP="00380422">
      <w:pPr>
        <w:ind w:left="360"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 5. Вяжущие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препараты коры дуба, ромашки, шалфея, висмута), свойства, применение.</w:t>
      </w:r>
    </w:p>
    <w:p w:rsidR="00380422" w:rsidRPr="00380422" w:rsidRDefault="00380422" w:rsidP="00380422">
      <w:pPr>
        <w:ind w:left="360"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 6. Адсорбирующие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уголь активированный,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полифепан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энтеродез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), применение, особенности назначения.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 Раздражающие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растительные препараты, нашатырный спирт, препараты пчелиного и змеиного яда).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Антихолинэстеразные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прозерин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физостигмин,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пиридостигмин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армин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фосфакол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),особенности применения.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М-холиноблокатор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группа атропина), свойства, применение. Острое отравление атропином.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Адреномиметик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адреналин, норадреналин,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мезатон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сальбутамол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), особенности действия, применение.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Наркотические анальгетики 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морфина гидрохлорид,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омнопон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фентанил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промедол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), применение в медицине. Острое и хроническое отравление морфином, лечение.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Ненаркотические анальгетик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ацетилсалициловая кислота, анальгин,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бутадион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, парацетамол), свойства, применение, побочные эффекты.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Транквилизатор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диазепам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феназепам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мезапам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,), применение, побочные эффекты.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Отхаркивающие средства, классификация, особенности применения (растительные препараты, препараты йода,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бромгексин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, трипсин кристаллический).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lastRenderedPageBreak/>
        <w:t>Бронхолитические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средств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изадрин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эуфиллин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атровент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).Особенности применения, противопоказания.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Сердечные гликозиды наперстянки и строфанта, свойства, показания к применению.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Гипотензивные средства для купирования гипертонического криз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380422">
        <w:rPr>
          <w:rFonts w:ascii="Times New Roman" w:hAnsi="Times New Roman" w:cs="Times New Roman"/>
          <w:sz w:val="28"/>
          <w:szCs w:val="28"/>
        </w:rPr>
        <w:t>ганглиоблокаторы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адреноблокаторы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спазмолитики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миотропного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действия,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нитропруссид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натрия).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Сравнить фармакологические свойства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фуросемида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гипотиазида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верошпирона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Препараты для остановки острых кровотечений.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Сравнить по фармакологическим свойствам   гепарин,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фраксипарин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неодикумарин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, фибринолизин.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Сравнить фармакологические свойства слабительных препаратов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80422">
        <w:rPr>
          <w:rFonts w:ascii="Times New Roman" w:hAnsi="Times New Roman" w:cs="Times New Roman"/>
          <w:sz w:val="28"/>
          <w:szCs w:val="28"/>
        </w:rPr>
        <w:t xml:space="preserve"> магния сульфат,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бисакодил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сенаде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дюфалак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. Показания, правила приёма.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Препараты гормонов гипофиза (кортикотропин, окситоцин, вазопрессин, 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октреотид</w:t>
      </w:r>
      <w:proofErr w:type="spellEnd"/>
      <w:proofErr w:type="gramStart"/>
      <w:r w:rsidRPr="0038042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>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Препараты для лечения сахарного диабет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инсулин для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инъекций,суспензия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цинк инсулина,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хоморап-пенфил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глибенкламид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).</w:t>
      </w:r>
    </w:p>
    <w:p w:rsidR="00380422" w:rsidRPr="00380422" w:rsidRDefault="00380422" w:rsidP="00380422">
      <w:pPr>
        <w:pStyle w:val="a3"/>
        <w:numPr>
          <w:ilvl w:val="0"/>
          <w:numId w:val="2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Глюкокортикостероиды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(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преднизолон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гидрокортизон,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дексаметазон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лоринден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войства, применение, побочные эффекты. </w:t>
      </w: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b/>
          <w:sz w:val="28"/>
          <w:szCs w:val="28"/>
        </w:rPr>
      </w:pPr>
      <w:r w:rsidRPr="00380422">
        <w:rPr>
          <w:rFonts w:ascii="Times New Roman" w:hAnsi="Times New Roman" w:cs="Times New Roman"/>
          <w:b/>
          <w:sz w:val="28"/>
          <w:szCs w:val="28"/>
        </w:rPr>
        <w:t>Вопросы по общей фармакологии</w:t>
      </w: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b/>
          <w:sz w:val="28"/>
          <w:szCs w:val="28"/>
        </w:rPr>
      </w:pP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Пероральный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способ введения лекарств.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Сублингвальный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способ введения лекарств.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Ректальный путь введения лекарственных веществ.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Внутримышечный путь введения лекарственных веществ.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Подкожное введение лекарственных веществ.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Особенности введения лекарственных веществ в вену.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Введение лекарственных веще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ств в сп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инномозговой канал. 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Спо</w:t>
      </w:r>
      <w:r>
        <w:rPr>
          <w:rFonts w:ascii="Times New Roman" w:hAnsi="Times New Roman" w:cs="Times New Roman"/>
          <w:sz w:val="28"/>
          <w:szCs w:val="28"/>
        </w:rPr>
        <w:t>собы выведения лекарственных вещ</w:t>
      </w:r>
      <w:r w:rsidRPr="00380422">
        <w:rPr>
          <w:rFonts w:ascii="Times New Roman" w:hAnsi="Times New Roman" w:cs="Times New Roman"/>
          <w:sz w:val="28"/>
          <w:szCs w:val="28"/>
        </w:rPr>
        <w:t>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422">
        <w:rPr>
          <w:rFonts w:ascii="Times New Roman" w:hAnsi="Times New Roman" w:cs="Times New Roman"/>
          <w:sz w:val="28"/>
          <w:szCs w:val="28"/>
        </w:rPr>
        <w:t>из организма.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Главное и побочное действие.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Обратимое и необратимое действие.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Местное и общее действие лекарственных веществ.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Прямое и косвенное действие лекарств.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Виды доз.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Понятие о широте терапевтического действия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Ударная и дробная доза.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Зависимость действия лекарства от химического строения и вида растворителя.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Зависимость действия лекарства от возраста и веса больного.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Понятие 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идиосинкразии.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Кумуляция и её виды.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Сенсибилизация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профилактика.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Синергизм, виды, значение.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Привыкание, профилактика.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Лекарственная зависимость или пристрастие.</w:t>
      </w:r>
    </w:p>
    <w:p w:rsidR="00380422" w:rsidRPr="00380422" w:rsidRDefault="00380422" w:rsidP="00380422">
      <w:pPr>
        <w:pStyle w:val="a3"/>
        <w:numPr>
          <w:ilvl w:val="0"/>
          <w:numId w:val="3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Понятие о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тератогенном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и канцерогенном действии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b/>
          <w:sz w:val="28"/>
          <w:szCs w:val="28"/>
        </w:rPr>
      </w:pPr>
      <w:r w:rsidRPr="00380422">
        <w:rPr>
          <w:rFonts w:ascii="Times New Roman" w:hAnsi="Times New Roman" w:cs="Times New Roman"/>
          <w:b/>
          <w:sz w:val="28"/>
          <w:szCs w:val="28"/>
        </w:rPr>
        <w:lastRenderedPageBreak/>
        <w:t>Список препаратов для рецептов:</w:t>
      </w: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b/>
          <w:sz w:val="28"/>
          <w:szCs w:val="28"/>
        </w:rPr>
      </w:pP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Раствор калия перманганата для спринцеваний.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Бензилпенициллина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натриевую соль во флаконах.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Тетрациклин в таблетках.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Раствор новокаина для инфильтрационной анестезии.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Висмута нитрат основной в таблетках.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gramStart"/>
      <w:r w:rsidRPr="00380422">
        <w:rPr>
          <w:rFonts w:ascii="Times New Roman" w:hAnsi="Times New Roman" w:cs="Times New Roman"/>
          <w:sz w:val="28"/>
          <w:szCs w:val="28"/>
        </w:rPr>
        <w:t>Уголь</w:t>
      </w:r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активированный в виде порошка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Спиртовый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раствор ментола.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Прозерин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Атропина сульфат в виде глазных капель.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Адреналина гидрохлорид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 Морфина гидрохлорид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Бутадионовая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мазь.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Диазепам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Настой травы термопсиса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Эуфиллин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 для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в\</w:t>
      </w:r>
      <w:proofErr w:type="gramStart"/>
      <w:r w:rsidRPr="0038042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380422">
        <w:rPr>
          <w:rFonts w:ascii="Times New Roman" w:hAnsi="Times New Roman" w:cs="Times New Roman"/>
          <w:sz w:val="28"/>
          <w:szCs w:val="28"/>
        </w:rPr>
        <w:t xml:space="preserve"> введения.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строфантина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клофелина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ампулах.</w:t>
      </w:r>
    </w:p>
    <w:p w:rsidR="00380422" w:rsidRPr="002C4EA1" w:rsidRDefault="00380422" w:rsidP="002C4EA1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фуросемида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викасола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Гепарин во флаконах.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Таблетки «</w:t>
      </w:r>
      <w:proofErr w:type="spellStart"/>
      <w:r w:rsidRPr="00380422">
        <w:rPr>
          <w:rFonts w:ascii="Times New Roman" w:hAnsi="Times New Roman" w:cs="Times New Roman"/>
          <w:sz w:val="28"/>
          <w:szCs w:val="28"/>
        </w:rPr>
        <w:t>Сенаде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>».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Раствор питуитрина в ампулах.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r w:rsidRPr="00380422">
        <w:rPr>
          <w:rFonts w:ascii="Times New Roman" w:hAnsi="Times New Roman" w:cs="Times New Roman"/>
          <w:sz w:val="28"/>
          <w:szCs w:val="28"/>
        </w:rPr>
        <w:t>Инсулин для инъекций во флаконах.</w:t>
      </w:r>
    </w:p>
    <w:p w:rsidR="00380422" w:rsidRPr="00380422" w:rsidRDefault="00380422" w:rsidP="00380422">
      <w:pPr>
        <w:pStyle w:val="a3"/>
        <w:numPr>
          <w:ilvl w:val="0"/>
          <w:numId w:val="4"/>
        </w:numPr>
        <w:ind w:right="737"/>
        <w:rPr>
          <w:rFonts w:ascii="Times New Roman" w:hAnsi="Times New Roman" w:cs="Times New Roman"/>
          <w:sz w:val="28"/>
          <w:szCs w:val="28"/>
        </w:rPr>
      </w:pPr>
      <w:proofErr w:type="spellStart"/>
      <w:r w:rsidRPr="00380422">
        <w:rPr>
          <w:rFonts w:ascii="Times New Roman" w:hAnsi="Times New Roman" w:cs="Times New Roman"/>
          <w:sz w:val="28"/>
          <w:szCs w:val="28"/>
        </w:rPr>
        <w:t>Преднизолон</w:t>
      </w:r>
      <w:proofErr w:type="spellEnd"/>
      <w:r w:rsidRPr="00380422">
        <w:rPr>
          <w:rFonts w:ascii="Times New Roman" w:hAnsi="Times New Roman" w:cs="Times New Roman"/>
          <w:sz w:val="28"/>
          <w:szCs w:val="28"/>
        </w:rPr>
        <w:t xml:space="preserve"> в таблетках.</w:t>
      </w: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ind w:right="737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422" w:rsidRPr="00380422" w:rsidRDefault="00380422" w:rsidP="0038042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80422" w:rsidRPr="00380422" w:rsidSect="0000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1C5"/>
    <w:multiLevelType w:val="hybridMultilevel"/>
    <w:tmpl w:val="824C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4A97"/>
    <w:multiLevelType w:val="hybridMultilevel"/>
    <w:tmpl w:val="FA32F044"/>
    <w:lvl w:ilvl="0" w:tplc="B04A9E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C47CC"/>
    <w:multiLevelType w:val="hybridMultilevel"/>
    <w:tmpl w:val="216804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C61DA"/>
    <w:multiLevelType w:val="hybridMultilevel"/>
    <w:tmpl w:val="91AE3AFA"/>
    <w:lvl w:ilvl="0" w:tplc="07CC5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80422"/>
    <w:rsid w:val="00002682"/>
    <w:rsid w:val="002C4EA1"/>
    <w:rsid w:val="00380422"/>
    <w:rsid w:val="004C38F3"/>
    <w:rsid w:val="00F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2016-10-23T17:47:00Z</dcterms:created>
  <dcterms:modified xsi:type="dcterms:W3CDTF">2016-10-23T17:47:00Z</dcterms:modified>
</cp:coreProperties>
</file>