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14" w:rsidRPr="003E6FF8" w:rsidRDefault="00F22C14" w:rsidP="00F22C1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етное профессиональное образовательное учреждение </w:t>
      </w:r>
    </w:p>
    <w:p w:rsidR="00F22C14" w:rsidRPr="003E6FF8" w:rsidRDefault="00F22C14" w:rsidP="00F22C1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F22C14" w:rsidRPr="003E6FF8" w:rsidRDefault="00F22C14" w:rsidP="00F22C1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F22C14" w:rsidRDefault="00F22C14" w:rsidP="00F22C14"/>
    <w:p w:rsidR="00736D29" w:rsidRDefault="00736D29" w:rsidP="00F22C14"/>
    <w:p w:rsidR="00736D29" w:rsidRDefault="00736D29" w:rsidP="00F22C14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1751"/>
      </w:tblGrid>
      <w:tr w:rsidR="00F22C14" w:rsidRPr="00F22C14" w:rsidTr="006A3E42">
        <w:trPr>
          <w:trHeight w:val="390"/>
        </w:trPr>
        <w:tc>
          <w:tcPr>
            <w:tcW w:w="5145" w:type="dxa"/>
            <w:gridSpan w:val="2"/>
            <w:vAlign w:val="center"/>
          </w:tcPr>
          <w:p w:rsid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Одобрена</w:t>
            </w:r>
            <w:proofErr w:type="gramEnd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 xml:space="preserve"> цикловой методической комиссией</w:t>
            </w:r>
          </w:p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F22C14" w:rsidRPr="00F22C14" w:rsidTr="006A3E42">
        <w:trPr>
          <w:trHeight w:val="359"/>
        </w:trPr>
        <w:tc>
          <w:tcPr>
            <w:tcW w:w="5145" w:type="dxa"/>
            <w:gridSpan w:val="2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Председатель_______________________</w:t>
            </w:r>
          </w:p>
          <w:p w:rsidR="00F22C14" w:rsidRPr="00736D29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736D29">
              <w:rPr>
                <w:rFonts w:ascii="Times New Roman" w:hAnsi="Times New Roman" w:cs="Times New Roman"/>
                <w:iCs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Зам. директора  по учебной работе</w:t>
            </w:r>
          </w:p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22C14" w:rsidRPr="00F22C14" w:rsidTr="006A3E42">
        <w:trPr>
          <w:trHeight w:val="315"/>
        </w:trPr>
        <w:tc>
          <w:tcPr>
            <w:tcW w:w="5145" w:type="dxa"/>
            <w:gridSpan w:val="2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 xml:space="preserve">________/Е.Л. </w:t>
            </w:r>
            <w:proofErr w:type="spellStart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Селивановская</w:t>
            </w:r>
            <w:proofErr w:type="spellEnd"/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F22C14" w:rsidRPr="00F22C14" w:rsidTr="006A3E42">
        <w:trPr>
          <w:trHeight w:val="406"/>
        </w:trPr>
        <w:tc>
          <w:tcPr>
            <w:tcW w:w="4500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3"/>
            <w:vAlign w:val="center"/>
          </w:tcPr>
          <w:p w:rsidR="00F22C14" w:rsidRPr="00F22C14" w:rsidRDefault="00F22C14" w:rsidP="00736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2C14">
              <w:rPr>
                <w:rFonts w:ascii="Times New Roman" w:hAnsi="Times New Roman" w:cs="Times New Roman"/>
                <w:sz w:val="28"/>
                <w:szCs w:val="28"/>
              </w:rPr>
              <w:t>«___» __________ 20    г.</w:t>
            </w:r>
          </w:p>
        </w:tc>
      </w:tr>
      <w:tr w:rsidR="00F22C14" w:rsidRPr="00F22C14" w:rsidTr="006A3E42">
        <w:trPr>
          <w:gridAfter w:val="1"/>
          <w:wAfter w:w="1751" w:type="dxa"/>
          <w:trHeight w:val="71"/>
        </w:trPr>
        <w:tc>
          <w:tcPr>
            <w:tcW w:w="4500" w:type="dxa"/>
            <w:vAlign w:val="center"/>
          </w:tcPr>
          <w:p w:rsid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D29" w:rsidRPr="00F22C14" w:rsidRDefault="00736D29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22C14" w:rsidRPr="00F22C14" w:rsidRDefault="00F22C14" w:rsidP="006A3E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C14" w:rsidRPr="00F22C14" w:rsidRDefault="00F22C14" w:rsidP="00F22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F22C14">
        <w:rPr>
          <w:rFonts w:ascii="Times New Roman" w:hAnsi="Times New Roman" w:cs="Times New Roman"/>
          <w:b/>
          <w:caps/>
          <w:sz w:val="36"/>
          <w:szCs w:val="36"/>
        </w:rPr>
        <w:t>КОНТРОЛЬНО-ОЦЕНОЧНЫЕ МАТЕРИАЛЫ</w:t>
      </w:r>
    </w:p>
    <w:p w:rsidR="00F22C14" w:rsidRPr="00F22C14" w:rsidRDefault="00F22C14" w:rsidP="00F22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F22C14">
        <w:rPr>
          <w:rFonts w:ascii="Times New Roman" w:hAnsi="Times New Roman" w:cs="Times New Roman"/>
          <w:b/>
          <w:caps/>
          <w:sz w:val="36"/>
          <w:szCs w:val="36"/>
        </w:rPr>
        <w:t>по профессиональному модулю</w:t>
      </w:r>
    </w:p>
    <w:p w:rsid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2C14">
        <w:rPr>
          <w:rFonts w:ascii="Times New Roman" w:hAnsi="Times New Roman" w:cs="Times New Roman"/>
          <w:b/>
          <w:sz w:val="40"/>
          <w:szCs w:val="40"/>
        </w:rPr>
        <w:t>ПМ.01  Проведение профилактических мероприятий.</w:t>
      </w: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2C14">
        <w:rPr>
          <w:rFonts w:ascii="Times New Roman" w:hAnsi="Times New Roman" w:cs="Times New Roman"/>
          <w:b/>
          <w:sz w:val="40"/>
          <w:szCs w:val="40"/>
        </w:rPr>
        <w:t>МДК.01.03</w:t>
      </w:r>
      <w:r>
        <w:rPr>
          <w:rFonts w:ascii="Times New Roman" w:hAnsi="Times New Roman" w:cs="Times New Roman"/>
          <w:b/>
          <w:sz w:val="40"/>
          <w:szCs w:val="40"/>
        </w:rPr>
        <w:t>.</w:t>
      </w:r>
      <w:r w:rsidRPr="00F22C14">
        <w:rPr>
          <w:rFonts w:ascii="Times New Roman" w:hAnsi="Times New Roman" w:cs="Times New Roman"/>
          <w:b/>
          <w:sz w:val="40"/>
          <w:szCs w:val="40"/>
        </w:rPr>
        <w:t xml:space="preserve"> Сестринское дело в системе первичной медико-санитарной помощи</w:t>
      </w:r>
      <w:r w:rsidR="00736D29">
        <w:rPr>
          <w:rFonts w:ascii="Times New Roman" w:hAnsi="Times New Roman" w:cs="Times New Roman"/>
          <w:b/>
          <w:sz w:val="40"/>
          <w:szCs w:val="40"/>
        </w:rPr>
        <w:t xml:space="preserve"> населению</w:t>
      </w: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40"/>
          <w:szCs w:val="40"/>
        </w:rPr>
      </w:pPr>
    </w:p>
    <w:p w:rsidR="00F22C14" w:rsidRPr="00F22C14" w:rsidRDefault="00F22C14" w:rsidP="00F22C14">
      <w:pPr>
        <w:pStyle w:val="3"/>
        <w:widowControl w:val="0"/>
        <w:ind w:firstLine="426"/>
        <w:jc w:val="center"/>
        <w:rPr>
          <w:sz w:val="32"/>
          <w:szCs w:val="32"/>
        </w:rPr>
      </w:pPr>
      <w:r w:rsidRPr="00F22C14">
        <w:rPr>
          <w:sz w:val="32"/>
          <w:szCs w:val="32"/>
        </w:rPr>
        <w:t>для  специальности 34.02.01  Сестринское дело</w:t>
      </w:r>
    </w:p>
    <w:p w:rsidR="00F22C14" w:rsidRPr="00F22C14" w:rsidRDefault="00F22C14" w:rsidP="00F22C14">
      <w:pPr>
        <w:pStyle w:val="3"/>
        <w:widowControl w:val="0"/>
        <w:ind w:firstLine="426"/>
        <w:jc w:val="center"/>
        <w:rPr>
          <w:sz w:val="32"/>
          <w:szCs w:val="32"/>
        </w:rPr>
      </w:pPr>
      <w:r w:rsidRPr="00F22C14">
        <w:rPr>
          <w:sz w:val="32"/>
          <w:szCs w:val="32"/>
        </w:rPr>
        <w:t>базовый уровень подготовки</w:t>
      </w:r>
    </w:p>
    <w:p w:rsidR="00F22C14" w:rsidRPr="00F22C14" w:rsidRDefault="00F22C14" w:rsidP="00F22C14">
      <w:pPr>
        <w:ind w:left="3960"/>
        <w:jc w:val="center"/>
        <w:rPr>
          <w:rFonts w:ascii="Times New Roman" w:hAnsi="Times New Roman" w:cs="Times New Roman"/>
          <w:b/>
          <w:bCs/>
          <w:sz w:val="44"/>
        </w:rPr>
      </w:pPr>
    </w:p>
    <w:p w:rsidR="00F22C14" w:rsidRPr="00F22C14" w:rsidRDefault="00F22C14" w:rsidP="00F22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2C14" w:rsidRPr="00F22C14" w:rsidRDefault="00F22C14" w:rsidP="00F22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F22C14">
        <w:rPr>
          <w:rFonts w:ascii="Times New Roman" w:hAnsi="Times New Roman" w:cs="Times New Roman"/>
          <w:sz w:val="28"/>
          <w:szCs w:val="28"/>
        </w:rPr>
        <w:t>Воронеж 202</w:t>
      </w:r>
      <w:r w:rsidR="001C2E08">
        <w:rPr>
          <w:rFonts w:ascii="Times New Roman" w:hAnsi="Times New Roman" w:cs="Times New Roman"/>
          <w:sz w:val="28"/>
          <w:szCs w:val="28"/>
        </w:rPr>
        <w:t>2</w:t>
      </w:r>
      <w:r w:rsidRPr="00F22C1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22C14" w:rsidRPr="00F22C14" w:rsidRDefault="00CB7672" w:rsidP="00F22C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к экзамену МДК.</w:t>
      </w:r>
      <w:r w:rsidR="00F22C14">
        <w:rPr>
          <w:rFonts w:ascii="Times New Roman" w:hAnsi="Times New Roman" w:cs="Times New Roman"/>
          <w:sz w:val="28"/>
          <w:szCs w:val="28"/>
        </w:rPr>
        <w:t>01.03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6D29">
        <w:rPr>
          <w:rFonts w:ascii="Times New Roman" w:hAnsi="Times New Roman" w:cs="Times New Roman"/>
          <w:sz w:val="28"/>
          <w:szCs w:val="28"/>
        </w:rPr>
        <w:t xml:space="preserve"> </w:t>
      </w:r>
      <w:r w:rsidR="00736D29" w:rsidRPr="00736D29">
        <w:rPr>
          <w:rFonts w:ascii="Times New Roman" w:hAnsi="Times New Roman" w:cs="Times New Roman"/>
          <w:sz w:val="28"/>
          <w:szCs w:val="28"/>
        </w:rPr>
        <w:t>Сестринское дело в системе первичной медико-санитарной помощи населению</w:t>
      </w:r>
    </w:p>
    <w:p w:rsidR="00F22C14" w:rsidRDefault="00F22C14" w:rsidP="00D3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59A6" w:rsidRPr="00D32853" w:rsidRDefault="008559A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Виды </w:t>
      </w:r>
      <w:r w:rsidR="00A2115D" w:rsidRPr="00D32853">
        <w:rPr>
          <w:rFonts w:ascii="Times New Roman" w:hAnsi="Times New Roman" w:cs="Times New Roman"/>
          <w:sz w:val="24"/>
          <w:szCs w:val="24"/>
        </w:rPr>
        <w:t>медицинской помощи</w:t>
      </w:r>
      <w:r w:rsidRPr="00D32853">
        <w:rPr>
          <w:rFonts w:ascii="Times New Roman" w:hAnsi="Times New Roman" w:cs="Times New Roman"/>
          <w:sz w:val="24"/>
          <w:szCs w:val="24"/>
        </w:rPr>
        <w:t>.</w:t>
      </w:r>
      <w:r w:rsidR="00A2115D" w:rsidRPr="00D32853">
        <w:rPr>
          <w:rFonts w:ascii="Times New Roman" w:hAnsi="Times New Roman" w:cs="Times New Roman"/>
          <w:sz w:val="24"/>
          <w:szCs w:val="24"/>
        </w:rPr>
        <w:t xml:space="preserve"> Классификация по видам, условиям и форме оказания.</w:t>
      </w:r>
      <w:r w:rsidRPr="00D32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F75" w:rsidRPr="00D32853" w:rsidRDefault="008559A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Правовые основы оказания первичной медицинской помощи в РФ. </w:t>
      </w:r>
    </w:p>
    <w:p w:rsidR="000F37AD" w:rsidRPr="00D32853" w:rsidRDefault="000F37A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Первичная медико-санитарная помощь (ПМСП). </w:t>
      </w:r>
      <w:r w:rsidR="00BB1F75" w:rsidRPr="00D32853">
        <w:rPr>
          <w:rFonts w:ascii="Times New Roman" w:hAnsi="Times New Roman" w:cs="Times New Roman"/>
          <w:sz w:val="24"/>
          <w:szCs w:val="24"/>
        </w:rPr>
        <w:t xml:space="preserve">Определение, функции. </w:t>
      </w:r>
      <w:r w:rsidRPr="00D32853">
        <w:rPr>
          <w:rFonts w:ascii="Times New Roman" w:hAnsi="Times New Roman" w:cs="Times New Roman"/>
          <w:sz w:val="24"/>
          <w:szCs w:val="24"/>
        </w:rPr>
        <w:t>Роль медицинской сестры в системе ПМСП.</w:t>
      </w:r>
    </w:p>
    <w:p w:rsidR="00A30AC7" w:rsidRPr="00D32853" w:rsidRDefault="00A30AC7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Учреждения здравоохранения, оказывающие ПМСП. Условия оказания ПМСП.</w:t>
      </w:r>
    </w:p>
    <w:p w:rsidR="00BB1F75" w:rsidRPr="00D32853" w:rsidRDefault="00BB1F75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Современная поликлиника. Организационная структура поликлиники.</w:t>
      </w:r>
    </w:p>
    <w:p w:rsidR="00A30AC7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</w:t>
      </w:r>
      <w:r w:rsidR="00AF07C6" w:rsidRPr="00D32853">
        <w:rPr>
          <w:rFonts w:ascii="Times New Roman" w:hAnsi="Times New Roman" w:cs="Times New Roman"/>
          <w:sz w:val="24"/>
          <w:szCs w:val="24"/>
        </w:rPr>
        <w:t xml:space="preserve">сновные </w:t>
      </w:r>
      <w:r w:rsidR="00BB1F75" w:rsidRPr="00D32853">
        <w:rPr>
          <w:rFonts w:ascii="Times New Roman" w:hAnsi="Times New Roman" w:cs="Times New Roman"/>
          <w:sz w:val="24"/>
          <w:szCs w:val="24"/>
        </w:rPr>
        <w:t xml:space="preserve">задачи и </w:t>
      </w:r>
      <w:r w:rsidR="00AF07C6" w:rsidRPr="00D32853">
        <w:rPr>
          <w:rFonts w:ascii="Times New Roman" w:hAnsi="Times New Roman" w:cs="Times New Roman"/>
          <w:sz w:val="24"/>
          <w:szCs w:val="24"/>
        </w:rPr>
        <w:t xml:space="preserve">направления деятельности </w:t>
      </w:r>
      <w:r w:rsidR="00BB1F75" w:rsidRPr="00D32853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="00AF07C6" w:rsidRPr="00D32853">
        <w:rPr>
          <w:rFonts w:ascii="Times New Roman" w:hAnsi="Times New Roman" w:cs="Times New Roman"/>
          <w:sz w:val="24"/>
          <w:szCs w:val="24"/>
        </w:rPr>
        <w:t>поликлиники</w:t>
      </w:r>
      <w:r w:rsidR="008559A6" w:rsidRPr="00D328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59A6" w:rsidRPr="00D32853" w:rsidRDefault="008559A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работы мед</w:t>
      </w:r>
      <w:r w:rsidR="00AF07C6" w:rsidRPr="00D32853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>сестры основных структурных подразделений</w:t>
      </w:r>
      <w:r w:rsidR="002353CD">
        <w:rPr>
          <w:rFonts w:ascii="Times New Roman" w:hAnsi="Times New Roman" w:cs="Times New Roman"/>
          <w:sz w:val="24"/>
          <w:szCs w:val="24"/>
        </w:rPr>
        <w:t xml:space="preserve"> го</w:t>
      </w:r>
      <w:r w:rsidR="00F22C14">
        <w:rPr>
          <w:rFonts w:ascii="Times New Roman" w:hAnsi="Times New Roman" w:cs="Times New Roman"/>
          <w:sz w:val="24"/>
          <w:szCs w:val="24"/>
        </w:rPr>
        <w:t>р</w:t>
      </w:r>
      <w:r w:rsidR="002353CD">
        <w:rPr>
          <w:rFonts w:ascii="Times New Roman" w:hAnsi="Times New Roman" w:cs="Times New Roman"/>
          <w:sz w:val="24"/>
          <w:szCs w:val="24"/>
        </w:rPr>
        <w:t>одской поликлиники</w:t>
      </w:r>
      <w:r w:rsidRPr="00D328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0AC7" w:rsidRPr="00D32853" w:rsidRDefault="00A30AC7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Территориально-участковый принцип</w:t>
      </w:r>
      <w:r w:rsidR="00FC46BA" w:rsidRPr="00D32853">
        <w:rPr>
          <w:rFonts w:ascii="Times New Roman" w:hAnsi="Times New Roman" w:cs="Times New Roman"/>
          <w:sz w:val="24"/>
          <w:szCs w:val="24"/>
        </w:rPr>
        <w:t xml:space="preserve"> оказания ПМСП.</w:t>
      </w:r>
      <w:r w:rsidR="00FC46BA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Паспорт врачебного участка (терапевтического).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Задачи и функции участковой медицинской сестры поликлиники. Роль повышения квалификации в профессиональном росте</w:t>
      </w:r>
      <w:r w:rsidR="00ED075B">
        <w:rPr>
          <w:rFonts w:ascii="Times New Roman" w:hAnsi="Times New Roman" w:cs="Times New Roman"/>
          <w:sz w:val="24"/>
          <w:szCs w:val="24"/>
        </w:rPr>
        <w:t xml:space="preserve"> медицинского персонала со средним образованием</w:t>
      </w:r>
      <w:r w:rsidRPr="00D32853">
        <w:rPr>
          <w:rFonts w:ascii="Times New Roman" w:hAnsi="Times New Roman" w:cs="Times New Roman"/>
          <w:sz w:val="24"/>
          <w:szCs w:val="24"/>
        </w:rPr>
        <w:t>.</w:t>
      </w:r>
    </w:p>
    <w:p w:rsidR="00AF07C6" w:rsidRPr="00D32853" w:rsidRDefault="00AF07C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Контроль качества работы участковой мед</w:t>
      </w:r>
      <w:r w:rsidR="00ED075B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 xml:space="preserve">сестры поликлиники. </w:t>
      </w:r>
    </w:p>
    <w:p w:rsidR="006D5F56" w:rsidRPr="00D32853" w:rsidRDefault="006D5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853">
        <w:rPr>
          <w:rFonts w:ascii="Times New Roman" w:hAnsi="Times New Roman" w:cs="Times New Roman"/>
          <w:sz w:val="24"/>
          <w:szCs w:val="24"/>
        </w:rPr>
        <w:t>Деонтологические</w:t>
      </w:r>
      <w:proofErr w:type="spellEnd"/>
      <w:r w:rsidRPr="00D32853">
        <w:rPr>
          <w:rFonts w:ascii="Times New Roman" w:hAnsi="Times New Roman" w:cs="Times New Roman"/>
          <w:sz w:val="24"/>
          <w:szCs w:val="24"/>
        </w:rPr>
        <w:t xml:space="preserve"> аспекты отношений медсестра - пациент, медсестра - родственники пациента, медсестра - врач. Понятие о субординации.</w:t>
      </w:r>
    </w:p>
    <w:p w:rsidR="006D5F56" w:rsidRPr="00D32853" w:rsidRDefault="006D5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об этике и деонтологии. Моральные нормы в работе участковой мед</w:t>
      </w:r>
      <w:r w:rsidR="00ED075B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>сестры.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Дневной стационар</w:t>
      </w:r>
      <w:r w:rsidR="00FC46BA" w:rsidRPr="00D32853">
        <w:rPr>
          <w:rFonts w:ascii="Times New Roman" w:hAnsi="Times New Roman" w:cs="Times New Roman"/>
          <w:sz w:val="24"/>
          <w:szCs w:val="24"/>
        </w:rPr>
        <w:t>: цели, задачи, организация работы</w:t>
      </w:r>
      <w:r w:rsidRPr="00D32853">
        <w:rPr>
          <w:rFonts w:ascii="Times New Roman" w:hAnsi="Times New Roman" w:cs="Times New Roman"/>
          <w:sz w:val="24"/>
          <w:szCs w:val="24"/>
        </w:rPr>
        <w:t xml:space="preserve">. Состояния пациента, требующие пребывания в дневном стационаре. 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организации медицинской помощи по типу «стационар на дому».</w:t>
      </w:r>
      <w:r w:rsidR="006D5F56" w:rsidRPr="00D32853">
        <w:rPr>
          <w:rFonts w:ascii="Times New Roman" w:hAnsi="Times New Roman" w:cs="Times New Roman"/>
          <w:sz w:val="24"/>
          <w:szCs w:val="24"/>
        </w:rPr>
        <w:t xml:space="preserve"> Состояния пациентов, требующие наблюдения и ухода на дому.</w:t>
      </w:r>
    </w:p>
    <w:p w:rsidR="006D5F56" w:rsidRPr="00D32853" w:rsidRDefault="00BF3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ухода за пациентами в домашних условиях.</w:t>
      </w:r>
      <w:r w:rsidRPr="00D32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5F56" w:rsidRPr="00D32853">
        <w:rPr>
          <w:rFonts w:ascii="Times New Roman" w:hAnsi="Times New Roman" w:cs="Times New Roman"/>
          <w:sz w:val="24"/>
          <w:szCs w:val="24"/>
        </w:rPr>
        <w:t>Обязанности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="006D5F56" w:rsidRPr="00D32853">
        <w:rPr>
          <w:rFonts w:ascii="Times New Roman" w:hAnsi="Times New Roman" w:cs="Times New Roman"/>
          <w:sz w:val="24"/>
          <w:szCs w:val="24"/>
        </w:rPr>
        <w:t xml:space="preserve">сестры. Обучение пациента основным приемам </w:t>
      </w:r>
      <w:proofErr w:type="spellStart"/>
      <w:r w:rsidR="006D5F56" w:rsidRPr="00D32853">
        <w:rPr>
          <w:rFonts w:ascii="Times New Roman" w:hAnsi="Times New Roman" w:cs="Times New Roman"/>
          <w:sz w:val="24"/>
          <w:szCs w:val="24"/>
        </w:rPr>
        <w:t>самоухода</w:t>
      </w:r>
      <w:proofErr w:type="spellEnd"/>
      <w:r w:rsidR="006D5F56" w:rsidRPr="00D32853">
        <w:rPr>
          <w:rFonts w:ascii="Times New Roman" w:hAnsi="Times New Roman" w:cs="Times New Roman"/>
          <w:sz w:val="24"/>
          <w:szCs w:val="24"/>
        </w:rPr>
        <w:t>. Обучение родственников пациента уходу за ним с учетом тяжести его состояния и особенности заболевания.</w:t>
      </w:r>
    </w:p>
    <w:p w:rsidR="00BF3F56" w:rsidRPr="00D32853" w:rsidRDefault="00BF3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Особенности ухода за пациентами при пролежнях. Общие подходы к профилактике пролежней. </w:t>
      </w:r>
    </w:p>
    <w:p w:rsidR="00BF3F56" w:rsidRPr="00D32853" w:rsidRDefault="00BF3F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Цели и задачи диетотерапии</w:t>
      </w:r>
      <w:r w:rsidR="009B7A59" w:rsidRPr="00D32853">
        <w:rPr>
          <w:rFonts w:ascii="Times New Roman" w:hAnsi="Times New Roman" w:cs="Times New Roman"/>
          <w:sz w:val="24"/>
          <w:szCs w:val="24"/>
        </w:rPr>
        <w:t>. Основные принципы рационального питания.</w:t>
      </w:r>
    </w:p>
    <w:p w:rsidR="00BB1F75" w:rsidRPr="00D32853" w:rsidRDefault="00BB1F75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Медицинская статистика. Роль, значение, цели медицинской статистики. Принципы учета.</w:t>
      </w:r>
    </w:p>
    <w:p w:rsidR="003D1338" w:rsidRPr="00D32853" w:rsidRDefault="003D133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Страховая медицина, цели, задачи, виды страховой медицины. 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Хранение, выдача, правила выписывания рецептов, учет их использования. 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Льготное обеспечение медикаментами определенных групп лиц. Документация.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Порядок применения наркотических препаратов в медицинских организациях. Ответственность медицинских работников.</w:t>
      </w:r>
    </w:p>
    <w:p w:rsidR="00A2115D" w:rsidRPr="00D32853" w:rsidRDefault="00A2115D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Обязанности участковой медицинской сестры на амбулаторном приеме врача, организация рабочего места, оснащение кабинета. </w:t>
      </w:r>
    </w:p>
    <w:p w:rsidR="006D5F56" w:rsidRPr="00D32853" w:rsidRDefault="00FC46BA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Организация госпитализации пациента в стационар. Выписка</w:t>
      </w:r>
      <w:r w:rsidR="006D5F56" w:rsidRPr="00D32853">
        <w:rPr>
          <w:rFonts w:ascii="Times New Roman" w:hAnsi="Times New Roman" w:cs="Times New Roman"/>
          <w:sz w:val="24"/>
          <w:szCs w:val="24"/>
        </w:rPr>
        <w:t xml:space="preserve"> пациента из ста</w:t>
      </w:r>
      <w:r w:rsidRPr="00D32853">
        <w:rPr>
          <w:rFonts w:ascii="Times New Roman" w:hAnsi="Times New Roman" w:cs="Times New Roman"/>
          <w:sz w:val="24"/>
          <w:szCs w:val="24"/>
        </w:rPr>
        <w:t>ционара</w:t>
      </w:r>
      <w:r w:rsidR="006D5F56" w:rsidRPr="00D32853">
        <w:rPr>
          <w:rFonts w:ascii="Times New Roman" w:hAnsi="Times New Roman" w:cs="Times New Roman"/>
          <w:sz w:val="24"/>
          <w:szCs w:val="24"/>
        </w:rPr>
        <w:t>.</w:t>
      </w:r>
    </w:p>
    <w:p w:rsidR="00BB1F75" w:rsidRPr="00D32853" w:rsidRDefault="00BB1F75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Ведение амбулат</w:t>
      </w:r>
      <w:r w:rsidR="00FC46BA" w:rsidRPr="00D32853">
        <w:rPr>
          <w:rFonts w:ascii="Times New Roman" w:hAnsi="Times New Roman" w:cs="Times New Roman"/>
          <w:sz w:val="24"/>
          <w:szCs w:val="24"/>
        </w:rPr>
        <w:t xml:space="preserve">орно-поликлинической оперативно-учетной </w:t>
      </w:r>
      <w:r w:rsidRPr="00D32853">
        <w:rPr>
          <w:rFonts w:ascii="Times New Roman" w:hAnsi="Times New Roman" w:cs="Times New Roman"/>
          <w:sz w:val="24"/>
          <w:szCs w:val="24"/>
        </w:rPr>
        <w:t xml:space="preserve"> документации</w:t>
      </w:r>
    </w:p>
    <w:p w:rsidR="006A7B68" w:rsidRPr="00ED075B" w:rsidRDefault="002353CD" w:rsidP="00ED075B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Центры з</w:t>
      </w:r>
      <w:r w:rsidR="00C57336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доровья. </w:t>
      </w:r>
      <w:r w:rsidR="00C57336" w:rsidRPr="00D32853">
        <w:rPr>
          <w:rFonts w:ascii="Times New Roman" w:hAnsi="Times New Roman" w:cs="Times New Roman"/>
          <w:sz w:val="24"/>
          <w:szCs w:val="24"/>
        </w:rPr>
        <w:t xml:space="preserve">Понятие, функции, </w:t>
      </w:r>
      <w:r w:rsidR="00C57336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 и задачи работы Центров з</w:t>
      </w:r>
      <w:r w:rsidR="00C57336"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 Функции медицинской сестры.</w:t>
      </w:r>
      <w:r w:rsidR="00ED07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7B68" w:rsidRPr="00ED075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комплексного обследования в Центре здоровья.</w:t>
      </w:r>
    </w:p>
    <w:p w:rsidR="006A7B68" w:rsidRPr="00D32853" w:rsidRDefault="006A7B68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здоровья: цели, задачи, значение в профилактике заболеваний.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23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участковой </w:t>
      </w: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медицинской сестры в подготовке пациента к инструментальным методам исследования.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</w:t>
      </w:r>
      <w:r w:rsidR="0023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участковой </w:t>
      </w: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медицинской сестры в подготовке пациента к лабораторным  методам исследования.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медицинской сестры в обеспечении инфекционной безопасности пациента.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</w:t>
      </w:r>
      <w:r w:rsidR="00F22C14">
        <w:rPr>
          <w:rFonts w:ascii="Times New Roman" w:hAnsi="Times New Roman" w:cs="Times New Roman"/>
          <w:sz w:val="24"/>
          <w:szCs w:val="24"/>
        </w:rPr>
        <w:t>б</w:t>
      </w:r>
      <w:r w:rsidRPr="00D32853">
        <w:rPr>
          <w:rFonts w:ascii="Times New Roman" w:hAnsi="Times New Roman" w:cs="Times New Roman"/>
          <w:sz w:val="24"/>
          <w:szCs w:val="24"/>
        </w:rPr>
        <w:t xml:space="preserve"> инфекциях, связанных с оказанием медицинской помощи. Пути передачи. Роль медицинской сестры в их профилактике. Санитарно-противоэпидемический режим в амбулаторно-поликлинических условиях.</w:t>
      </w:r>
    </w:p>
    <w:p w:rsidR="00C57336" w:rsidRPr="00D32853" w:rsidRDefault="00C5733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 дезинфекции. Методы и средства дезинфекции. Приготовление и использование дезинфицирующих и антисептических растворов.</w:t>
      </w:r>
    </w:p>
    <w:p w:rsidR="00DB0DC5" w:rsidRPr="00DB0DC5" w:rsidRDefault="00DB0DC5" w:rsidP="00DB0DC5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DC5">
        <w:rPr>
          <w:rFonts w:ascii="Times New Roman" w:hAnsi="Times New Roman" w:cs="Times New Roman"/>
          <w:sz w:val="24"/>
          <w:szCs w:val="24"/>
        </w:rPr>
        <w:t xml:space="preserve">Организация и структура учреждений здравоохранения, оказывающих помощь детям. Основные направления деятельности детской поликлиники. </w:t>
      </w:r>
    </w:p>
    <w:p w:rsidR="00DB0DC5" w:rsidRDefault="00DB0DC5" w:rsidP="00DB0DC5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DC5">
        <w:rPr>
          <w:rFonts w:ascii="Times New Roman" w:hAnsi="Times New Roman" w:cs="Times New Roman"/>
          <w:sz w:val="24"/>
          <w:szCs w:val="24"/>
        </w:rPr>
        <w:t xml:space="preserve">Организация и структура учреждений здравоохранения, оказывающих помощь женщинам. Особенности работы с беременными женщинами. </w:t>
      </w:r>
    </w:p>
    <w:p w:rsidR="002D0972" w:rsidRPr="00DB0DC5" w:rsidRDefault="002D0972" w:rsidP="00DB0DC5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участковой медицинской сестры в проведении медикаментозного лечения. Способы применения лекарственных средств.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Организация первичной медицинской помощи по принципу врача общей практики (семейного врача).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Принципы, задачи и особенности семейной медицины.</w:t>
      </w:r>
    </w:p>
    <w:p w:rsidR="00B84C03" w:rsidRPr="006A7B68" w:rsidRDefault="00B84C03" w:rsidP="00B84C0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работы медицинской сестры общей практики.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Определение понятия </w:t>
      </w:r>
      <w:r w:rsidR="006A7B68">
        <w:rPr>
          <w:rFonts w:ascii="Times New Roman" w:hAnsi="Times New Roman" w:cs="Times New Roman"/>
          <w:sz w:val="24"/>
          <w:szCs w:val="24"/>
        </w:rPr>
        <w:t>«семья</w:t>
      </w:r>
      <w:r w:rsidR="006A7B68" w:rsidRPr="00D32853">
        <w:rPr>
          <w:rFonts w:ascii="Times New Roman" w:hAnsi="Times New Roman" w:cs="Times New Roman"/>
          <w:sz w:val="24"/>
          <w:szCs w:val="24"/>
        </w:rPr>
        <w:t xml:space="preserve">». </w:t>
      </w:r>
      <w:r w:rsidRPr="00D32853">
        <w:rPr>
          <w:rFonts w:ascii="Times New Roman" w:hAnsi="Times New Roman" w:cs="Times New Roman"/>
          <w:sz w:val="24"/>
          <w:szCs w:val="24"/>
        </w:rPr>
        <w:t>Структура, функции семьи. Основные типы семей. Жизненный цикл семьи.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Планирование семьи. Определение, роль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D32853">
        <w:rPr>
          <w:rFonts w:ascii="Times New Roman" w:hAnsi="Times New Roman" w:cs="Times New Roman"/>
          <w:sz w:val="24"/>
          <w:szCs w:val="24"/>
        </w:rPr>
        <w:t>сестры в планировании семьи.</w:t>
      </w:r>
    </w:p>
    <w:p w:rsidR="00D32853" w:rsidRPr="00D32853" w:rsidRDefault="00B84C0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Медико-психологические особенности работы с</w:t>
      </w:r>
      <w:r w:rsidR="00D32853" w:rsidRPr="00D32853">
        <w:rPr>
          <w:rFonts w:ascii="Times New Roman" w:hAnsi="Times New Roman" w:cs="Times New Roman"/>
          <w:sz w:val="24"/>
          <w:szCs w:val="24"/>
        </w:rPr>
        <w:t xml:space="preserve"> пациентами пожилого и старческого возраста. Роль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="00D32853" w:rsidRPr="00D32853">
        <w:rPr>
          <w:rFonts w:ascii="Times New Roman" w:hAnsi="Times New Roman" w:cs="Times New Roman"/>
          <w:sz w:val="24"/>
          <w:szCs w:val="24"/>
        </w:rPr>
        <w:t>сестры в организации и осуществлении ухода</w:t>
      </w:r>
      <w:r>
        <w:rPr>
          <w:rFonts w:ascii="Times New Roman" w:hAnsi="Times New Roman" w:cs="Times New Roman"/>
          <w:sz w:val="24"/>
          <w:szCs w:val="24"/>
        </w:rPr>
        <w:t xml:space="preserve"> за гериатрическими пациентами</w:t>
      </w:r>
      <w:r w:rsidR="00D32853" w:rsidRPr="00D32853">
        <w:rPr>
          <w:rFonts w:ascii="Times New Roman" w:hAnsi="Times New Roman" w:cs="Times New Roman"/>
          <w:sz w:val="24"/>
          <w:szCs w:val="24"/>
        </w:rPr>
        <w:t>.</w:t>
      </w:r>
    </w:p>
    <w:p w:rsidR="00451801" w:rsidRPr="00451801" w:rsidRDefault="00B84C0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здоровье: определение, компоненты, у</w:t>
      </w:r>
      <w:r w:rsidR="00451801">
        <w:rPr>
          <w:rFonts w:ascii="Times New Roman" w:hAnsi="Times New Roman" w:cs="Times New Roman"/>
          <w:sz w:val="24"/>
          <w:szCs w:val="24"/>
        </w:rPr>
        <w:t>ровни здоровья.</w:t>
      </w:r>
    </w:p>
    <w:p w:rsidR="00451801" w:rsidRDefault="00451801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общественного и индивидуального здоровья.</w:t>
      </w:r>
    </w:p>
    <w:p w:rsidR="00451801" w:rsidRPr="00451801" w:rsidRDefault="00B84C0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Факторы, влияющие на здоровье человека. </w:t>
      </w:r>
      <w:r w:rsidR="00451801">
        <w:rPr>
          <w:rFonts w:ascii="Times New Roman" w:hAnsi="Times New Roman" w:cs="Times New Roman"/>
          <w:sz w:val="24"/>
          <w:szCs w:val="24"/>
        </w:rPr>
        <w:t>Группы состояния здоровья.</w:t>
      </w:r>
    </w:p>
    <w:p w:rsidR="00451801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Понятия «предболезнь», «болезнь». Периоды развития болезни. 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 xml:space="preserve">Адаптационные возможности организма. </w:t>
      </w:r>
      <w:r w:rsidR="00451801">
        <w:rPr>
          <w:rFonts w:ascii="Times New Roman" w:hAnsi="Times New Roman" w:cs="Times New Roman"/>
          <w:sz w:val="24"/>
          <w:szCs w:val="24"/>
        </w:rPr>
        <w:t xml:space="preserve">Понятие о компенсации, </w:t>
      </w:r>
      <w:proofErr w:type="spellStart"/>
      <w:r w:rsidR="00451801">
        <w:rPr>
          <w:rFonts w:ascii="Times New Roman" w:hAnsi="Times New Roman" w:cs="Times New Roman"/>
          <w:sz w:val="24"/>
          <w:szCs w:val="24"/>
        </w:rPr>
        <w:t>субкомпенсации</w:t>
      </w:r>
      <w:proofErr w:type="spellEnd"/>
      <w:r w:rsidR="00451801">
        <w:rPr>
          <w:rFonts w:ascii="Times New Roman" w:hAnsi="Times New Roman" w:cs="Times New Roman"/>
          <w:sz w:val="24"/>
          <w:szCs w:val="24"/>
        </w:rPr>
        <w:t>, декомпенсации.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853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Профилактика. Виды профилактики (первичная, вторичная, третичная).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профилактических мер: медицинские, психологические, гигиенические, социально-экономические. 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медицинской профилактики по отношению к населению: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групповая, массовая.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Понятие о хронических неинфекционных заболеваниях (ХНИЗ). Факторы риска возникновения ХНИЗ. Методы выявления факторов риска.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Управляемые и неуправляемые факторы риска. Мероприятия по коррекции.</w:t>
      </w:r>
    </w:p>
    <w:p w:rsidR="00CE7019" w:rsidRPr="00757DBA" w:rsidRDefault="00CE7019" w:rsidP="00CE7019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DBA">
        <w:rPr>
          <w:rFonts w:ascii="Times New Roman" w:hAnsi="Times New Roman" w:cs="Times New Roman"/>
          <w:sz w:val="24"/>
          <w:szCs w:val="24"/>
        </w:rPr>
        <w:t xml:space="preserve">Группы населения, подверженные риску развития заболеваний. Методы формирования групп риска: диспансерные осмотры, диагностические обследования, анализ статистических данных. </w:t>
      </w:r>
    </w:p>
    <w:p w:rsidR="00D32853" w:rsidRP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Виды медицинских осмотров</w:t>
      </w:r>
      <w:r>
        <w:rPr>
          <w:rFonts w:ascii="Times New Roman" w:hAnsi="Times New Roman" w:cs="Times New Roman"/>
          <w:sz w:val="24"/>
          <w:szCs w:val="24"/>
        </w:rPr>
        <w:t>: предварительные, периодические, целевые</w:t>
      </w:r>
      <w:r w:rsidRPr="00D32853">
        <w:rPr>
          <w:rFonts w:ascii="Times New Roman" w:hAnsi="Times New Roman" w:cs="Times New Roman"/>
          <w:sz w:val="24"/>
          <w:szCs w:val="24"/>
        </w:rPr>
        <w:t>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Категории лиц, подлежащих прохождению предварительных и периодических медицинских осмотров.</w:t>
      </w:r>
    </w:p>
    <w:p w:rsidR="00451801" w:rsidRPr="00D32853" w:rsidRDefault="00451801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проведения медицинских осмотров. Документирование.</w:t>
      </w:r>
    </w:p>
    <w:p w:rsidR="00D32853" w:rsidRDefault="00D32853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Цели проведения обязательных периодических медицинских осмотров.</w:t>
      </w:r>
    </w:p>
    <w:p w:rsidR="00443756" w:rsidRDefault="004437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Здоровый образ жизни (ЗОЖ): определение, компоненты. </w:t>
      </w:r>
      <w:r w:rsidR="00CE7019" w:rsidRPr="00CE7019">
        <w:rPr>
          <w:rFonts w:ascii="Times New Roman" w:hAnsi="Times New Roman" w:cs="Times New Roman"/>
          <w:sz w:val="24"/>
          <w:szCs w:val="24"/>
        </w:rPr>
        <w:t>Формирование ЗОЖ.</w:t>
      </w:r>
    </w:p>
    <w:p w:rsidR="00CE7019" w:rsidRPr="00D32853" w:rsidRDefault="00CE7019" w:rsidP="00CE7019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853">
        <w:rPr>
          <w:rFonts w:ascii="Times New Roman" w:hAnsi="Times New Roman" w:cs="Times New Roman"/>
          <w:sz w:val="24"/>
          <w:szCs w:val="24"/>
        </w:rPr>
        <w:t>Особенности формирования здорового образа жизни среди различных слоев населения.</w:t>
      </w:r>
    </w:p>
    <w:p w:rsidR="00443756" w:rsidRPr="00D32853" w:rsidRDefault="00443756" w:rsidP="00D32853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Гигиеническое воспитание</w:t>
      </w:r>
      <w:r w:rsidR="00CE7019">
        <w:rPr>
          <w:rFonts w:ascii="Times New Roman" w:hAnsi="Times New Roman" w:cs="Times New Roman"/>
          <w:sz w:val="24"/>
          <w:szCs w:val="24"/>
        </w:rPr>
        <w:t xml:space="preserve"> и обучение населения</w:t>
      </w:r>
      <w:r>
        <w:rPr>
          <w:rFonts w:ascii="Times New Roman" w:hAnsi="Times New Roman" w:cs="Times New Roman"/>
          <w:sz w:val="24"/>
          <w:szCs w:val="24"/>
        </w:rPr>
        <w:t>: понятие, цели, формы, направления, принципы.</w:t>
      </w:r>
    </w:p>
    <w:p w:rsidR="00A23967" w:rsidRPr="00CE7019" w:rsidRDefault="00CE7019" w:rsidP="00CE7019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7019">
        <w:rPr>
          <w:rFonts w:ascii="Times New Roman" w:hAnsi="Times New Roman" w:cs="Times New Roman"/>
          <w:sz w:val="24"/>
          <w:szCs w:val="24"/>
        </w:rPr>
        <w:t>Роль участковой мед</w:t>
      </w:r>
      <w:r w:rsidR="002353CD">
        <w:rPr>
          <w:rFonts w:ascii="Times New Roman" w:hAnsi="Times New Roman" w:cs="Times New Roman"/>
          <w:sz w:val="24"/>
          <w:szCs w:val="24"/>
        </w:rPr>
        <w:t xml:space="preserve">ицинской </w:t>
      </w:r>
      <w:r w:rsidRPr="00CE7019">
        <w:rPr>
          <w:rFonts w:ascii="Times New Roman" w:hAnsi="Times New Roman" w:cs="Times New Roman"/>
          <w:sz w:val="24"/>
          <w:szCs w:val="24"/>
        </w:rPr>
        <w:t>сестры в проведении санитарно-просветительной работы</w:t>
      </w:r>
      <w:r w:rsidR="00A23967" w:rsidRPr="00CE7019">
        <w:rPr>
          <w:rFonts w:ascii="Times New Roman" w:hAnsi="Times New Roman" w:cs="Times New Roman"/>
          <w:sz w:val="24"/>
          <w:szCs w:val="24"/>
        </w:rPr>
        <w:t xml:space="preserve"> на участке. </w:t>
      </w:r>
    </w:p>
    <w:p w:rsidR="00CE7019" w:rsidRPr="00ED3375" w:rsidRDefault="00CE7019" w:rsidP="00CE7019">
      <w:pPr>
        <w:pStyle w:val="a4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375">
        <w:rPr>
          <w:rFonts w:ascii="Times New Roman" w:hAnsi="Times New Roman" w:cs="Times New Roman"/>
          <w:sz w:val="24"/>
          <w:szCs w:val="24"/>
        </w:rPr>
        <w:t>Роль санитарно-просветительной работы в охране здоровья</w:t>
      </w:r>
      <w:r w:rsidR="00ED3375" w:rsidRPr="00ED3375">
        <w:rPr>
          <w:rFonts w:ascii="Times New Roman" w:hAnsi="Times New Roman" w:cs="Times New Roman"/>
          <w:sz w:val="24"/>
          <w:szCs w:val="24"/>
        </w:rPr>
        <w:t xml:space="preserve"> и формировании здорового образа жизни</w:t>
      </w:r>
      <w:r w:rsidRPr="00ED3375">
        <w:rPr>
          <w:rFonts w:ascii="Times New Roman" w:hAnsi="Times New Roman" w:cs="Times New Roman"/>
          <w:sz w:val="24"/>
          <w:szCs w:val="24"/>
        </w:rPr>
        <w:t>.</w:t>
      </w:r>
    </w:p>
    <w:p w:rsidR="00A23967" w:rsidRPr="00ED3375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375">
        <w:rPr>
          <w:rFonts w:ascii="Times New Roman" w:hAnsi="Times New Roman" w:cs="Times New Roman"/>
          <w:sz w:val="24"/>
          <w:szCs w:val="24"/>
        </w:rPr>
        <w:t xml:space="preserve">Роль </w:t>
      </w:r>
      <w:r w:rsidR="00ED3375" w:rsidRPr="00ED3375">
        <w:rPr>
          <w:rFonts w:ascii="Times New Roman" w:hAnsi="Times New Roman" w:cs="Times New Roman"/>
          <w:sz w:val="24"/>
          <w:szCs w:val="24"/>
        </w:rPr>
        <w:t xml:space="preserve">санитарно-просветительной работы </w:t>
      </w:r>
      <w:r w:rsidRPr="00ED3375">
        <w:rPr>
          <w:rFonts w:ascii="Times New Roman" w:hAnsi="Times New Roman" w:cs="Times New Roman"/>
          <w:sz w:val="24"/>
          <w:szCs w:val="24"/>
        </w:rPr>
        <w:t>в борьбе с алкоголизмом, наркоманией, токсикоманией.</w:t>
      </w:r>
    </w:p>
    <w:p w:rsidR="00E52B70" w:rsidRPr="00594F01" w:rsidRDefault="00594F01" w:rsidP="00AF4FF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4F01">
        <w:rPr>
          <w:rFonts w:ascii="Times New Roman" w:hAnsi="Times New Roman" w:cs="Times New Roman"/>
          <w:sz w:val="24"/>
          <w:szCs w:val="24"/>
        </w:rPr>
        <w:t>Особенности применения различных методов санитарно-просветительной пропаганды в медицинских организациях.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Диспансеризация населения: определение понятия, цели и задачи, значение.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Принципы отбора контингента лиц, подлежащих диспансеризации. Виды диспансеризации.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Этапы диспансеризации. Порядок выявления больных для взятия на диспансерный учет.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 xml:space="preserve">Группы диспансерного наблюдения. Сроки диспансерного наблюдения.  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Роль сестринского персонала в осуществлении ежегодной диспансеризации.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</w:t>
      </w:r>
      <w:r w:rsidRPr="006E732E">
        <w:rPr>
          <w:rFonts w:ascii="Times New Roman" w:hAnsi="Times New Roman" w:cs="Times New Roman"/>
          <w:sz w:val="24"/>
          <w:szCs w:val="24"/>
        </w:rPr>
        <w:t xml:space="preserve"> эффективности диспансеризации.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Диспансерное наблюдение. Учет лиц, находящихся под диспансерным наблюдением. Планирование лечебно-профилактических мероприятий.</w:t>
      </w:r>
    </w:p>
    <w:p w:rsidR="006E732E" w:rsidRPr="006E732E" w:rsidRDefault="006E732E" w:rsidP="006E732E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732E">
        <w:rPr>
          <w:rFonts w:ascii="Times New Roman" w:hAnsi="Times New Roman" w:cs="Times New Roman"/>
          <w:sz w:val="24"/>
          <w:szCs w:val="24"/>
        </w:rPr>
        <w:t>Документирование диспансерного наблюдения.</w:t>
      </w:r>
    </w:p>
    <w:p w:rsidR="00DE0758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>Организация и проведение противоэпидемических мероприятий</w:t>
      </w:r>
      <w:r w:rsidR="00DE0758">
        <w:rPr>
          <w:rFonts w:ascii="Times New Roman" w:hAnsi="Times New Roman" w:cs="Times New Roman"/>
          <w:sz w:val="24"/>
          <w:szCs w:val="24"/>
        </w:rPr>
        <w:t>: мероприятия, направленные на источник инфекции, механизм передачи, восприимчивость организма</w:t>
      </w:r>
      <w:r w:rsidRPr="00A239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0758" w:rsidRPr="00A23967" w:rsidRDefault="00DE0758" w:rsidP="00DE0758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>Роль участковой медицинской сестры в планировании и проведении иммунопрофилактики.</w:t>
      </w:r>
    </w:p>
    <w:p w:rsidR="00A23967" w:rsidRPr="00A23967" w:rsidRDefault="00DE0758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23967" w:rsidRPr="00A23967">
        <w:rPr>
          <w:rFonts w:ascii="Times New Roman" w:hAnsi="Times New Roman" w:cs="Times New Roman"/>
          <w:sz w:val="24"/>
          <w:szCs w:val="24"/>
        </w:rPr>
        <w:t>рганизация работы медицинской сестры прививочного кабинета.</w:t>
      </w:r>
      <w:r>
        <w:rPr>
          <w:rFonts w:ascii="Times New Roman" w:hAnsi="Times New Roman" w:cs="Times New Roman"/>
          <w:sz w:val="24"/>
          <w:szCs w:val="24"/>
        </w:rPr>
        <w:t xml:space="preserve"> Документирование вакцинации.</w:t>
      </w:r>
    </w:p>
    <w:p w:rsidR="00A23967" w:rsidRPr="00A23967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 xml:space="preserve">Национальный календарь профилактических прививок. Подготовка пациентов разного возраста к вакцинации. Права пациентов. </w:t>
      </w:r>
      <w:r w:rsidR="00DE0758">
        <w:rPr>
          <w:rFonts w:ascii="Times New Roman" w:hAnsi="Times New Roman" w:cs="Times New Roman"/>
          <w:sz w:val="24"/>
          <w:szCs w:val="24"/>
        </w:rPr>
        <w:t>Противопоказания к проведению профилактических прививок.</w:t>
      </w:r>
    </w:p>
    <w:p w:rsidR="00A23967" w:rsidRPr="00A23967" w:rsidRDefault="00A23967" w:rsidP="00A23967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3967">
        <w:rPr>
          <w:rFonts w:ascii="Times New Roman" w:hAnsi="Times New Roman" w:cs="Times New Roman"/>
          <w:sz w:val="24"/>
          <w:szCs w:val="24"/>
        </w:rPr>
        <w:t>Роль медицинской сестры в профилактике поствакцинальных осложнений.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Экспертиза трудоспособности в системе оказания ПМСП, ее задачи. 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Медицинские </w:t>
      </w:r>
      <w:r w:rsidR="00DB0DC5">
        <w:rPr>
          <w:rFonts w:ascii="Times New Roman" w:hAnsi="Times New Roman" w:cs="Times New Roman"/>
          <w:sz w:val="24"/>
          <w:szCs w:val="24"/>
        </w:rPr>
        <w:t xml:space="preserve">и социальные </w:t>
      </w:r>
      <w:r w:rsidRPr="00E52B70">
        <w:rPr>
          <w:rFonts w:ascii="Times New Roman" w:hAnsi="Times New Roman" w:cs="Times New Roman"/>
          <w:sz w:val="24"/>
          <w:szCs w:val="24"/>
        </w:rPr>
        <w:t>критерии трудоспособности.</w:t>
      </w:r>
    </w:p>
    <w:p w:rsidR="00E52B70" w:rsidRPr="00E52B70" w:rsidRDefault="00DB0DC5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Нетрудоспособность: определение, виды, причины.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Временная нетрудоспособность: определение, виды, причины.  Порядок установления</w:t>
      </w:r>
      <w:r w:rsidR="00DB0DC5">
        <w:rPr>
          <w:rFonts w:ascii="Times New Roman" w:hAnsi="Times New Roman" w:cs="Times New Roman"/>
          <w:sz w:val="24"/>
          <w:szCs w:val="24"/>
        </w:rPr>
        <w:t xml:space="preserve"> временной нетрудоспособности</w:t>
      </w:r>
      <w:proofErr w:type="gramStart"/>
      <w:r w:rsidR="00DB0DC5">
        <w:rPr>
          <w:rFonts w:ascii="Times New Roman" w:hAnsi="Times New Roman" w:cs="Times New Roman"/>
          <w:sz w:val="24"/>
          <w:szCs w:val="24"/>
        </w:rPr>
        <w:t>.</w:t>
      </w:r>
      <w:r w:rsidRPr="00E52B7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Порядок заполнения и выдачи документов, подтверждающих временную нетрудоспособность.</w:t>
      </w:r>
    </w:p>
    <w:p w:rsidR="00ED075B" w:rsidRDefault="00ED075B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Категории граждан, не имеющие право на получение листка нетрудоспособности.</w:t>
      </w:r>
    </w:p>
    <w:p w:rsidR="00ED075B" w:rsidRPr="00E52B70" w:rsidRDefault="00ED075B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Выдача листка нетрудоспособности при несчастных случаях, </w:t>
      </w:r>
      <w:r w:rsidR="002D0972">
        <w:rPr>
          <w:rFonts w:ascii="Times New Roman" w:hAnsi="Times New Roman" w:cs="Times New Roman"/>
          <w:sz w:val="24"/>
          <w:szCs w:val="24"/>
        </w:rPr>
        <w:t>по уходу за больными членами семьи, при инфекционных заболеваниях.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Организация работы клинико-экспертной комиссии (КЭК).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Стойкая утрата трудоспособности. Порядок направления граждан на </w:t>
      </w:r>
      <w:proofErr w:type="gramStart"/>
      <w:r w:rsidRPr="00E52B70">
        <w:rPr>
          <w:rFonts w:ascii="Times New Roman" w:hAnsi="Times New Roman" w:cs="Times New Roman"/>
          <w:sz w:val="24"/>
          <w:szCs w:val="24"/>
        </w:rPr>
        <w:t>медико-социальную</w:t>
      </w:r>
      <w:proofErr w:type="gramEnd"/>
      <w:r w:rsidRPr="00E52B70">
        <w:rPr>
          <w:rFonts w:ascii="Times New Roman" w:hAnsi="Times New Roman" w:cs="Times New Roman"/>
          <w:sz w:val="24"/>
          <w:szCs w:val="24"/>
        </w:rPr>
        <w:t xml:space="preserve"> экспертизу.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и задачи </w:t>
      </w:r>
      <w:proofErr w:type="gramStart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экспертизы. Бюро </w:t>
      </w:r>
      <w:proofErr w:type="gramStart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экспертизы и его состав.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>Определение группы инвалидности. Сроки переосвидетельствования. Ведение документации.</w:t>
      </w:r>
    </w:p>
    <w:p w:rsidR="00E52B70" w:rsidRPr="00DB0DC5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Медицинская и социальная реабилитация.</w:t>
      </w:r>
    </w:p>
    <w:p w:rsidR="00DB0DC5" w:rsidRPr="00E52B70" w:rsidRDefault="00DB0DC5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Паллиативный уход в сестринской практике.</w:t>
      </w:r>
    </w:p>
    <w:p w:rsidR="00E52B70" w:rsidRPr="00E52B70" w:rsidRDefault="00E52B70" w:rsidP="00E52B70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B70">
        <w:rPr>
          <w:rFonts w:ascii="Times New Roman" w:hAnsi="Times New Roman" w:cs="Times New Roman"/>
          <w:sz w:val="24"/>
          <w:szCs w:val="24"/>
        </w:rPr>
        <w:t xml:space="preserve">Методика изучения и анализа заболеваемости с временной утратой трудоспособности, учет длительно и часто </w:t>
      </w:r>
      <w:proofErr w:type="gramStart"/>
      <w:r w:rsidRPr="00E52B70">
        <w:rPr>
          <w:rFonts w:ascii="Times New Roman" w:hAnsi="Times New Roman" w:cs="Times New Roman"/>
          <w:sz w:val="24"/>
          <w:szCs w:val="24"/>
        </w:rPr>
        <w:t>болеющих</w:t>
      </w:r>
      <w:proofErr w:type="gramEnd"/>
      <w:r w:rsidRPr="00E52B70">
        <w:rPr>
          <w:rFonts w:ascii="Times New Roman" w:hAnsi="Times New Roman" w:cs="Times New Roman"/>
          <w:sz w:val="24"/>
          <w:szCs w:val="24"/>
        </w:rPr>
        <w:t>.</w:t>
      </w:r>
    </w:p>
    <w:p w:rsidR="00BB1F75" w:rsidRDefault="00BB1F75" w:rsidP="00AF0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B70" w:rsidRDefault="00E52B70" w:rsidP="00BB1F7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52B70" w:rsidRDefault="00E52B70" w:rsidP="00BB1F7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3C145C" w:rsidRPr="003C145C" w:rsidRDefault="003C145C" w:rsidP="003C145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7B46" w:rsidRPr="003C145C" w:rsidRDefault="00D67B46" w:rsidP="003C1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7DBA" w:rsidRPr="003C145C" w:rsidRDefault="00757DBA" w:rsidP="003C1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F92" w:rsidRPr="00F72F92" w:rsidRDefault="00F72F92" w:rsidP="00F72F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2F92" w:rsidRDefault="00F72F92" w:rsidP="00F72F92">
      <w:pPr>
        <w:pStyle w:val="Default"/>
        <w:ind w:left="426"/>
        <w:jc w:val="center"/>
        <w:rPr>
          <w:sz w:val="23"/>
          <w:szCs w:val="23"/>
        </w:rPr>
      </w:pPr>
    </w:p>
    <w:p w:rsidR="00F72F92" w:rsidRDefault="00F72F92" w:rsidP="00AA48C8">
      <w:pPr>
        <w:pStyle w:val="22"/>
        <w:shd w:val="clear" w:color="auto" w:fill="auto"/>
        <w:spacing w:line="240" w:lineRule="auto"/>
        <w:jc w:val="both"/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C145C" w:rsidRDefault="003C145C" w:rsidP="003513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35FCE" w:rsidRDefault="00035FCE" w:rsidP="00035F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035FCE" w:rsidRPr="00035FCE" w:rsidRDefault="00035FCE" w:rsidP="00035F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AA48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35130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AA48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130F" w:rsidRDefault="0035130F" w:rsidP="00AA48C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F1D09" w:rsidRDefault="00BF1D09" w:rsidP="00BF1D09">
      <w:pPr>
        <w:pStyle w:val="10"/>
        <w:shd w:val="clear" w:color="auto" w:fill="auto"/>
        <w:tabs>
          <w:tab w:val="left" w:pos="782"/>
        </w:tabs>
        <w:spacing w:line="240" w:lineRule="auto"/>
        <w:rPr>
          <w:color w:val="000000"/>
          <w:lang w:bidi="ru-RU"/>
        </w:rPr>
      </w:pPr>
      <w:r>
        <w:rPr>
          <w:color w:val="000000"/>
          <w:lang w:bidi="ru-RU"/>
        </w:rPr>
        <w:t xml:space="preserve">       </w:t>
      </w:r>
    </w:p>
    <w:p w:rsidR="00443D7B" w:rsidRPr="00AA48C8" w:rsidRDefault="00443D7B" w:rsidP="00443D7B">
      <w:pPr>
        <w:pStyle w:val="a3"/>
        <w:shd w:val="clear" w:color="auto" w:fill="FFFFFF"/>
        <w:rPr>
          <w:rFonts w:ascii="Arial" w:hAnsi="Arial" w:cs="Arial"/>
          <w:color w:val="000000"/>
        </w:rPr>
      </w:pPr>
    </w:p>
    <w:p w:rsidR="00AA48C8" w:rsidRDefault="00AA48C8" w:rsidP="00AA48C8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48C8" w:rsidRDefault="00AA48C8" w:rsidP="00AA4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A48C8" w:rsidRDefault="00AA48C8" w:rsidP="00AA48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D581A" w:rsidRPr="002D581A" w:rsidRDefault="002D581A" w:rsidP="002D5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581A">
        <w:rPr>
          <w:rFonts w:ascii="Times New Roman" w:hAnsi="Times New Roman" w:cs="Times New Roman"/>
          <w:sz w:val="28"/>
          <w:szCs w:val="28"/>
        </w:rPr>
        <w:t>ВОПРОСЫ К ЭКЗАМЕНУ ПО МОДУЛЮ</w:t>
      </w:r>
    </w:p>
    <w:p w:rsidR="002D581A" w:rsidRPr="002D581A" w:rsidRDefault="002D581A" w:rsidP="002D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81A">
        <w:rPr>
          <w:rFonts w:ascii="Times New Roman" w:hAnsi="Times New Roman" w:cs="Times New Roman"/>
          <w:b/>
          <w:sz w:val="28"/>
          <w:szCs w:val="28"/>
        </w:rPr>
        <w:t>ПМ.01  Проведение профилактических мероприятий</w:t>
      </w:r>
    </w:p>
    <w:p w:rsidR="002D581A" w:rsidRDefault="002D581A" w:rsidP="002D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81A">
        <w:rPr>
          <w:rFonts w:ascii="Times New Roman" w:hAnsi="Times New Roman" w:cs="Times New Roman"/>
          <w:b/>
          <w:sz w:val="28"/>
          <w:szCs w:val="28"/>
        </w:rPr>
        <w:t>МДК.01.03. Сестринское дело в системе первичной медико-санитарной помощи</w:t>
      </w:r>
      <w:r w:rsidR="00736D29">
        <w:rPr>
          <w:rFonts w:ascii="Times New Roman" w:hAnsi="Times New Roman" w:cs="Times New Roman"/>
          <w:b/>
          <w:sz w:val="28"/>
          <w:szCs w:val="28"/>
        </w:rPr>
        <w:t xml:space="preserve"> населению</w:t>
      </w:r>
    </w:p>
    <w:p w:rsidR="002D581A" w:rsidRPr="002D581A" w:rsidRDefault="002D581A" w:rsidP="002D5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 w:rsidRPr="002D581A">
        <w:rPr>
          <w:rFonts w:cs="Times New Roman"/>
          <w:b w:val="0"/>
        </w:rPr>
        <w:t xml:space="preserve">Первичная медико-санитарная помощь (ПМСП). Понятие, функции, элементы. </w:t>
      </w:r>
      <w:r>
        <w:rPr>
          <w:rFonts w:cs="Times New Roman"/>
          <w:b w:val="0"/>
        </w:rPr>
        <w:t>Роль медицинской сестры в системе ПМСП.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 xml:space="preserve">Городская поликлиника: организационная структура, основные задачи и направления деятельности. 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>Особенности работы медицинской сестры основных структурных подразделений городской поликлиники.</w:t>
      </w:r>
      <w:r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</w:rPr>
        <w:t>Задачи и функции участковой медицинской сестры поликлиники.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 xml:space="preserve">Обязанности участковой медицинской сестры на амбулаторном приеме врача, организация рабочего места, оснащение кабинета, ведение документации. 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rFonts w:cs="Times New Roman"/>
          <w:b w:val="0"/>
        </w:rPr>
      </w:pPr>
      <w:r>
        <w:rPr>
          <w:rFonts w:cs="Times New Roman"/>
          <w:b w:val="0"/>
        </w:rPr>
        <w:t xml:space="preserve">Дневной стационар: цели, задачи, организация работы. Состояния пациента, требующие пребывания в дневном стационаре. </w:t>
      </w:r>
    </w:p>
    <w:p w:rsidR="002D581A" w:rsidRDefault="002D581A" w:rsidP="002D581A">
      <w:pPr>
        <w:pStyle w:val="10"/>
        <w:numPr>
          <w:ilvl w:val="0"/>
          <w:numId w:val="18"/>
        </w:numPr>
        <w:shd w:val="clear" w:color="auto" w:fill="auto"/>
        <w:tabs>
          <w:tab w:val="left" w:pos="782"/>
        </w:tabs>
        <w:spacing w:line="240" w:lineRule="auto"/>
        <w:rPr>
          <w:b w:val="0"/>
          <w:color w:val="000000"/>
          <w:lang w:bidi="ru-RU"/>
        </w:rPr>
      </w:pPr>
      <w:r>
        <w:rPr>
          <w:rFonts w:cs="Times New Roman"/>
          <w:b w:val="0"/>
        </w:rPr>
        <w:t>Особенности организации медицинской помощи по типу «стационар на дому». Состояния пациентов, требующие наблюдения и ухода на дому.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Центры здоровья. </w:t>
      </w:r>
      <w:r>
        <w:rPr>
          <w:rFonts w:ascii="Times New Roman" w:hAnsi="Times New Roman" w:cs="Times New Roman"/>
          <w:sz w:val="28"/>
          <w:szCs w:val="28"/>
        </w:rPr>
        <w:t xml:space="preserve">Понятие, функции,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цели и задачи работы Центров здоровья. Функции медицинской сестры.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Школы здоровья: цели, задачи, значение в профилактике заболеваний. Функции медицинской сестры.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Организация первичной медицинской помощи по принципу врача общей практики (семейного врача). Принципы и задачи семейной медицины.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Определение понятия «семья». Структура, функции семьи. Основные типы семей. Жизненный цикл семьи. Планирование семьи. Особенности работы семейной медицинской сестры.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Санитарно-противоэпидемический режим в амбулаторно-поликлинических условиях. Роль медицинской сестры в  профилактике инфекций, связанных с оказанием медицинской помощи.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Понятие о здоровье: определение, компоненты, уровни, критерии здоровья.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«предболезнь», «болезнь». Адаптационные возможности организма.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Профилактика. Виды профилактики (первичная, вторичная, третичная).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Понятие о хронических неинфекционных заболеваниях (ХНИЗ). Факторы риска возникновения ХНИЗ. Мероприятия по коррекции факторов риска. Профилактика ХНИЗ.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медицинских осмотров в профилактике заболеваний.  Виды медицинских осмотров. Категории лиц, подлежащих прохождению медицинских осмотров. Проведение и документирование медицинских осмотров.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Здоровый образ жизни (ЗОЖ): определение, компоненты. Особенности формирования здорового образа жизни среди различных слоев населения.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Санитарно-просветительная работа на участке. Задачи, формы, методы средства, санитарного просвещения. Роль участковой медсестры.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санитарного просвещения в формировании здорового образа жизни, в борьбе с алкоголизмом, наркоманией, токсикоманией.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принципы организации и проведения противоэпидемических мероприятий. Мероприятия, направленные на источник инфекции, механизм передачи, восприимчивость организма.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Роль участковой медицинской сестры в планировании и проведении иммунопрофилактики. Подготовка пациентов к вакцинации. Противопоказания к проведению профилактических прививок.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работы медицинской сестры прививочного кабинета. Документирование вакцинации. Роль медицинской сестры в профилактике поствакцинальных осложнений.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Диспансеризация населения: определение понятия, принципы, значение, этапы, группы диспансерного учета.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Планирование лечебно-профилактических мероприятий. Динамическое наблюдение за группами пациентов, подлежащих диспансерному наблюдению. Роль сестринского персонала в проведении диспансеризации.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Критерии оценки эффективности диспансеризации. Документирование диспансеризации. 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трудоспособности в системе оказания ПМСП, ее задачи. Медицинские и социальные критерии трудоспособности.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Временная нетрудоспособность: определение, виды, причины, порядок установления. Порядок заполнения и выдачи документов, подтверждающих временную нетрудоспособность.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работы клинико-экспертной комиссии (КЭК).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Цели и задачи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медико-социальной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экспертизы (МСЭ). Бюро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медико-социальной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экспертизы и его состав.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Стойкая утрата трудоспособности. Порядок направления граждан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медико-социальную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экспертизу. Определение группы инвалидности. Ведение документации.</w:t>
      </w:r>
    </w:p>
    <w:p w:rsidR="002D581A" w:rsidRDefault="002D581A" w:rsidP="002D581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Медицинская и социальная реабилитация. Роль медицинской сестры.</w:t>
      </w:r>
    </w:p>
    <w:p w:rsidR="002D581A" w:rsidRDefault="002D581A" w:rsidP="00AA48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2D581A" w:rsidSect="00F72F9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08A4"/>
    <w:multiLevelType w:val="multilevel"/>
    <w:tmpl w:val="6CE87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06CA4"/>
    <w:multiLevelType w:val="multilevel"/>
    <w:tmpl w:val="47389F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95F54"/>
    <w:multiLevelType w:val="hybridMultilevel"/>
    <w:tmpl w:val="062AD574"/>
    <w:lvl w:ilvl="0" w:tplc="75CA47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E11D8"/>
    <w:multiLevelType w:val="multilevel"/>
    <w:tmpl w:val="8F44B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B1632"/>
    <w:multiLevelType w:val="multilevel"/>
    <w:tmpl w:val="7B920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88260C"/>
    <w:multiLevelType w:val="multilevel"/>
    <w:tmpl w:val="9B709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F97AD9"/>
    <w:multiLevelType w:val="multilevel"/>
    <w:tmpl w:val="6832E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C7EE0"/>
    <w:multiLevelType w:val="multilevel"/>
    <w:tmpl w:val="79623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520105"/>
    <w:multiLevelType w:val="multilevel"/>
    <w:tmpl w:val="AA564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7F156A"/>
    <w:multiLevelType w:val="multilevel"/>
    <w:tmpl w:val="7B5E4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6819DB"/>
    <w:multiLevelType w:val="multilevel"/>
    <w:tmpl w:val="3BAA71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C50D42"/>
    <w:multiLevelType w:val="multilevel"/>
    <w:tmpl w:val="B88A3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F87977"/>
    <w:multiLevelType w:val="hybridMultilevel"/>
    <w:tmpl w:val="062AD574"/>
    <w:lvl w:ilvl="0" w:tplc="75CA47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575456"/>
    <w:multiLevelType w:val="multilevel"/>
    <w:tmpl w:val="8F44B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746AA6"/>
    <w:multiLevelType w:val="hybridMultilevel"/>
    <w:tmpl w:val="4F4C9A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B5207F6"/>
    <w:multiLevelType w:val="multilevel"/>
    <w:tmpl w:val="2E560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E4169A"/>
    <w:multiLevelType w:val="hybridMultilevel"/>
    <w:tmpl w:val="0112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4E272F"/>
    <w:multiLevelType w:val="multilevel"/>
    <w:tmpl w:val="CC50D1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4"/>
  </w:num>
  <w:num w:numId="5">
    <w:abstractNumId w:val="3"/>
  </w:num>
  <w:num w:numId="6">
    <w:abstractNumId w:val="15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17"/>
  </w:num>
  <w:num w:numId="12">
    <w:abstractNumId w:val="11"/>
  </w:num>
  <w:num w:numId="13">
    <w:abstractNumId w:val="4"/>
  </w:num>
  <w:num w:numId="14">
    <w:abstractNumId w:val="1"/>
  </w:num>
  <w:num w:numId="15">
    <w:abstractNumId w:val="13"/>
  </w:num>
  <w:num w:numId="16">
    <w:abstractNumId w:val="12"/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C8"/>
    <w:rsid w:val="00035FCE"/>
    <w:rsid w:val="000F37AD"/>
    <w:rsid w:val="001C2E08"/>
    <w:rsid w:val="001D4174"/>
    <w:rsid w:val="002353CD"/>
    <w:rsid w:val="00297199"/>
    <w:rsid w:val="00297862"/>
    <w:rsid w:val="002D0972"/>
    <w:rsid w:val="002D581A"/>
    <w:rsid w:val="0035130F"/>
    <w:rsid w:val="003837D1"/>
    <w:rsid w:val="003C145C"/>
    <w:rsid w:val="003D1338"/>
    <w:rsid w:val="003D3A94"/>
    <w:rsid w:val="00443756"/>
    <w:rsid w:val="00443D7B"/>
    <w:rsid w:val="00451801"/>
    <w:rsid w:val="00516502"/>
    <w:rsid w:val="00594F01"/>
    <w:rsid w:val="005A24F9"/>
    <w:rsid w:val="005F066C"/>
    <w:rsid w:val="00602C74"/>
    <w:rsid w:val="006779A2"/>
    <w:rsid w:val="00694D38"/>
    <w:rsid w:val="006A7B68"/>
    <w:rsid w:val="006D5F56"/>
    <w:rsid w:val="006D748D"/>
    <w:rsid w:val="006E732E"/>
    <w:rsid w:val="00736D29"/>
    <w:rsid w:val="00757DBA"/>
    <w:rsid w:val="007B12E9"/>
    <w:rsid w:val="008559A6"/>
    <w:rsid w:val="00866417"/>
    <w:rsid w:val="008933FE"/>
    <w:rsid w:val="009B7A59"/>
    <w:rsid w:val="00A2115D"/>
    <w:rsid w:val="00A23967"/>
    <w:rsid w:val="00A30AC7"/>
    <w:rsid w:val="00AA48C8"/>
    <w:rsid w:val="00AF07C6"/>
    <w:rsid w:val="00AF4FFE"/>
    <w:rsid w:val="00AF5402"/>
    <w:rsid w:val="00B84C03"/>
    <w:rsid w:val="00BB1F75"/>
    <w:rsid w:val="00BF1D09"/>
    <w:rsid w:val="00BF3F56"/>
    <w:rsid w:val="00C546A5"/>
    <w:rsid w:val="00C57336"/>
    <w:rsid w:val="00CB7672"/>
    <w:rsid w:val="00CE7019"/>
    <w:rsid w:val="00D32853"/>
    <w:rsid w:val="00D43E1F"/>
    <w:rsid w:val="00D67B46"/>
    <w:rsid w:val="00DB0DC5"/>
    <w:rsid w:val="00DE0758"/>
    <w:rsid w:val="00E41B12"/>
    <w:rsid w:val="00E52B70"/>
    <w:rsid w:val="00ED075B"/>
    <w:rsid w:val="00ED3375"/>
    <w:rsid w:val="00F22C14"/>
    <w:rsid w:val="00F72F92"/>
    <w:rsid w:val="00FC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22C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locked/>
    <w:rsid w:val="00AA48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48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rsid w:val="00AA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link w:val="1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A48C8"/>
    <w:pPr>
      <w:widowControl w:val="0"/>
      <w:shd w:val="clear" w:color="auto" w:fill="FFFFFF"/>
      <w:spacing w:after="0" w:line="643" w:lineRule="exact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9">
    <w:name w:val="Основной текст (9)_"/>
    <w:link w:val="9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A48C8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43D7B"/>
    <w:pPr>
      <w:ind w:left="720"/>
      <w:contextualSpacing/>
    </w:pPr>
  </w:style>
  <w:style w:type="paragraph" w:customStyle="1" w:styleId="Default">
    <w:name w:val="Default"/>
    <w:rsid w:val="00F72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22C1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F22C1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22C14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22C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locked/>
    <w:rsid w:val="00AA48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48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rsid w:val="00AA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link w:val="1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AA48C8"/>
    <w:pPr>
      <w:widowControl w:val="0"/>
      <w:shd w:val="clear" w:color="auto" w:fill="FFFFFF"/>
      <w:spacing w:after="0" w:line="643" w:lineRule="exact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9">
    <w:name w:val="Основной текст (9)_"/>
    <w:link w:val="90"/>
    <w:rsid w:val="00AA48C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A48C8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34"/>
    <w:qFormat/>
    <w:rsid w:val="00443D7B"/>
    <w:pPr>
      <w:ind w:left="720"/>
      <w:contextualSpacing/>
    </w:pPr>
  </w:style>
  <w:style w:type="paragraph" w:customStyle="1" w:styleId="Default">
    <w:name w:val="Default"/>
    <w:rsid w:val="00F72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22C1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Body Text 3"/>
    <w:basedOn w:val="a"/>
    <w:link w:val="30"/>
    <w:uiPriority w:val="99"/>
    <w:rsid w:val="00F22C1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22C14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1970</Words>
  <Characters>11232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    Бюджетное профессиональное образовательное учреждение </vt:lpstr>
      <vt:lpstr>    Воронежской области</vt:lpstr>
      <vt:lpstr>    «ВОРОНЕЖСКИЙ БАЗОВЫЙ МЕДИЦИНСКИЙ КОЛЛЕДЖ»</vt:lpstr>
      <vt:lpstr/>
      <vt:lpstr>Первичная медико-санитарная помощь (ПМСП). Понятие, функции, элементы. Роль меди</vt:lpstr>
      <vt:lpstr>Городская поликлиника: организационная структура, основные задачи и направления </vt:lpstr>
      <vt:lpstr>Особенности работы медицинской сестры основных структурных подразделений городск</vt:lpstr>
      <vt:lpstr>Обязанности участковой медицинской сестры на амбулаторном приеме врача, организа</vt:lpstr>
      <vt:lpstr>Дневной стационар: цели, задачи, организация работы. Состояния пациента, требующ</vt:lpstr>
      <vt:lpstr>Особенности организации медицинской помощи по типу «стационар на дому». Состояни</vt:lpstr>
    </vt:vector>
  </TitlesOfParts>
  <Company>Hewlett-Packard</Company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HP</cp:lastModifiedBy>
  <cp:revision>3</cp:revision>
  <dcterms:created xsi:type="dcterms:W3CDTF">2021-11-07T10:32:00Z</dcterms:created>
  <dcterms:modified xsi:type="dcterms:W3CDTF">2022-09-22T04:49:00Z</dcterms:modified>
</cp:coreProperties>
</file>