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7A" w:rsidRDefault="00926B7A" w:rsidP="00926B7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926B7A" w:rsidRDefault="00926B7A" w:rsidP="00926B7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926B7A" w:rsidRDefault="00926B7A" w:rsidP="00926B7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26B7A" w:rsidRDefault="00926B7A" w:rsidP="00926B7A"/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131846" w:rsidTr="00131846">
        <w:trPr>
          <w:trHeight w:val="390"/>
        </w:trPr>
        <w:tc>
          <w:tcPr>
            <w:tcW w:w="5143" w:type="dxa"/>
            <w:vAlign w:val="center"/>
          </w:tcPr>
          <w:p w:rsidR="00131846" w:rsidRDefault="00131846" w:rsidP="006F738A">
            <w:pPr>
              <w:jc w:val="center"/>
              <w:rPr>
                <w:sz w:val="28"/>
                <w:szCs w:val="28"/>
              </w:rPr>
            </w:pPr>
          </w:p>
          <w:p w:rsidR="00131846" w:rsidRDefault="00131846" w:rsidP="006F73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</w:t>
            </w:r>
          </w:p>
          <w:p w:rsidR="00131846" w:rsidRDefault="00131846" w:rsidP="006F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Цикловой методической комиссией</w:t>
            </w:r>
          </w:p>
          <w:p w:rsidR="00131846" w:rsidRDefault="00131846" w:rsidP="006F738A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  <w:vAlign w:val="center"/>
            <w:hideMark/>
          </w:tcPr>
          <w:p w:rsidR="00131846" w:rsidRDefault="00131846" w:rsidP="006F73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131846" w:rsidTr="00131846">
        <w:trPr>
          <w:trHeight w:val="1006"/>
        </w:trPr>
        <w:tc>
          <w:tcPr>
            <w:tcW w:w="5143" w:type="dxa"/>
            <w:vAlign w:val="center"/>
            <w:hideMark/>
          </w:tcPr>
          <w:p w:rsidR="00131846" w:rsidRDefault="00131846" w:rsidP="006F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131846" w:rsidRPr="00301589" w:rsidRDefault="00131846" w:rsidP="006F738A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_________ </w:t>
            </w:r>
            <w:r>
              <w:rPr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sz w:val="28"/>
                <w:szCs w:val="28"/>
              </w:rPr>
              <w:t>Л.Е.Трубникова</w:t>
            </w:r>
            <w:proofErr w:type="spellEnd"/>
            <w:r>
              <w:rPr>
                <w:sz w:val="28"/>
                <w:szCs w:val="28"/>
                <w:lang w:val="en-US"/>
              </w:rPr>
              <w:t>/</w:t>
            </w:r>
          </w:p>
          <w:p w:rsidR="00131846" w:rsidRDefault="00131846" w:rsidP="006F738A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07" w:type="dxa"/>
            <w:vAlign w:val="center"/>
            <w:hideMark/>
          </w:tcPr>
          <w:p w:rsidR="00131846" w:rsidRDefault="00131846" w:rsidP="00D00798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УР</w:t>
            </w:r>
          </w:p>
        </w:tc>
      </w:tr>
      <w:tr w:rsidR="00131846" w:rsidTr="00131846">
        <w:trPr>
          <w:trHeight w:val="315"/>
        </w:trPr>
        <w:tc>
          <w:tcPr>
            <w:tcW w:w="5143" w:type="dxa"/>
            <w:vAlign w:val="center"/>
            <w:hideMark/>
          </w:tcPr>
          <w:p w:rsidR="00131846" w:rsidRDefault="00131846" w:rsidP="006F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</w:tc>
        <w:tc>
          <w:tcPr>
            <w:tcW w:w="3907" w:type="dxa"/>
            <w:vAlign w:val="center"/>
            <w:hideMark/>
          </w:tcPr>
          <w:p w:rsidR="00131846" w:rsidRDefault="00131846" w:rsidP="00D007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________/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Е.Л./</w:t>
            </w:r>
          </w:p>
        </w:tc>
      </w:tr>
      <w:tr w:rsidR="00131846" w:rsidTr="006A4070">
        <w:trPr>
          <w:trHeight w:val="406"/>
        </w:trPr>
        <w:tc>
          <w:tcPr>
            <w:tcW w:w="5143" w:type="dxa"/>
            <w:vAlign w:val="center"/>
            <w:hideMark/>
          </w:tcPr>
          <w:p w:rsidR="00131846" w:rsidRDefault="00131846" w:rsidP="006F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20 _______  г.</w:t>
            </w:r>
          </w:p>
        </w:tc>
        <w:tc>
          <w:tcPr>
            <w:tcW w:w="3907" w:type="dxa"/>
            <w:vAlign w:val="center"/>
            <w:hideMark/>
          </w:tcPr>
          <w:p w:rsidR="00131846" w:rsidRDefault="00131846" w:rsidP="006F7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 августа  20 ______   г.</w:t>
            </w:r>
          </w:p>
        </w:tc>
      </w:tr>
    </w:tbl>
    <w:p w:rsidR="00926B7A" w:rsidRDefault="00926B7A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131846" w:rsidRDefault="00131846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131846" w:rsidRDefault="00131846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26B7A" w:rsidRDefault="00926B7A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26B7A" w:rsidRDefault="00926B7A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26B7A" w:rsidRDefault="00926B7A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926B7A" w:rsidRDefault="00926B7A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26B7A" w:rsidRDefault="00926B7A" w:rsidP="00926B7A">
      <w:pPr>
        <w:spacing w:after="200"/>
        <w:jc w:val="center"/>
        <w:rPr>
          <w:sz w:val="44"/>
          <w:szCs w:val="44"/>
        </w:rPr>
      </w:pPr>
      <w:r>
        <w:rPr>
          <w:sz w:val="44"/>
          <w:szCs w:val="44"/>
        </w:rPr>
        <w:t>Учебной дисциплины ОП 07</w:t>
      </w:r>
    </w:p>
    <w:p w:rsidR="00926B7A" w:rsidRDefault="00926B7A" w:rsidP="00926B7A">
      <w:pPr>
        <w:spacing w:after="200"/>
        <w:jc w:val="center"/>
        <w:rPr>
          <w:sz w:val="44"/>
          <w:szCs w:val="44"/>
        </w:rPr>
      </w:pPr>
      <w:r>
        <w:rPr>
          <w:sz w:val="44"/>
          <w:szCs w:val="44"/>
        </w:rPr>
        <w:t>«Здоровый человек и его окружение»</w:t>
      </w:r>
    </w:p>
    <w:p w:rsidR="00926B7A" w:rsidRDefault="00926B7A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caps/>
          <w:sz w:val="32"/>
          <w:szCs w:val="32"/>
        </w:rPr>
        <w:t>для Специальности</w:t>
      </w:r>
      <w:r w:rsidR="00131846">
        <w:rPr>
          <w:caps/>
          <w:sz w:val="36"/>
          <w:szCs w:val="36"/>
        </w:rPr>
        <w:t xml:space="preserve">   </w:t>
      </w:r>
      <w:proofErr w:type="gramStart"/>
      <w:r>
        <w:rPr>
          <w:caps/>
          <w:sz w:val="36"/>
          <w:szCs w:val="36"/>
        </w:rPr>
        <w:t>31.02.01  Лечебное</w:t>
      </w:r>
      <w:proofErr w:type="gramEnd"/>
      <w:r>
        <w:rPr>
          <w:caps/>
          <w:sz w:val="36"/>
          <w:szCs w:val="36"/>
        </w:rPr>
        <w:t xml:space="preserve"> дело</w:t>
      </w:r>
    </w:p>
    <w:p w:rsidR="00926B7A" w:rsidRDefault="00926B7A" w:rsidP="00926B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131846" w:rsidRDefault="00131846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26B7A" w:rsidRDefault="00131846" w:rsidP="00926B7A">
      <w:pPr>
        <w:tabs>
          <w:tab w:val="left" w:pos="888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Воронеж  20</w:t>
      </w:r>
      <w:proofErr w:type="gramEnd"/>
      <w:r>
        <w:rPr>
          <w:sz w:val="28"/>
          <w:szCs w:val="28"/>
        </w:rPr>
        <w:t xml:space="preserve"> ____</w:t>
      </w:r>
    </w:p>
    <w:p w:rsidR="00926B7A" w:rsidRDefault="00926B7A" w:rsidP="00926B7A">
      <w:pPr>
        <w:tabs>
          <w:tab w:val="left" w:pos="8880"/>
        </w:tabs>
        <w:jc w:val="center"/>
        <w:rPr>
          <w:sz w:val="28"/>
          <w:szCs w:val="28"/>
        </w:rPr>
      </w:pPr>
    </w:p>
    <w:p w:rsidR="009113B1" w:rsidRPr="003D554E" w:rsidRDefault="009113B1" w:rsidP="009113B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tLeast"/>
        <w:ind w:left="0"/>
        <w:jc w:val="both"/>
      </w:pPr>
      <w:r>
        <w:rPr>
          <w:b/>
          <w:lang w:val="ru-RU"/>
        </w:rPr>
        <w:lastRenderedPageBreak/>
        <w:t xml:space="preserve">     </w:t>
      </w:r>
      <w:r w:rsidRPr="003D554E">
        <w:rPr>
          <w:b/>
        </w:rPr>
        <w:t>Место дисциплины в стру</w:t>
      </w:r>
      <w:bookmarkStart w:id="0" w:name="_GoBack"/>
      <w:bookmarkEnd w:id="0"/>
      <w:r w:rsidRPr="003D554E">
        <w:rPr>
          <w:b/>
        </w:rPr>
        <w:t xml:space="preserve">ктуре основной образовательной программы: </w:t>
      </w:r>
      <w:r w:rsidRPr="003D554E">
        <w:t xml:space="preserve">     </w:t>
      </w:r>
    </w:p>
    <w:p w:rsidR="009113B1" w:rsidRPr="00D848D9" w:rsidRDefault="009113B1" w:rsidP="009113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jc w:val="both"/>
        <w:rPr>
          <w:b/>
        </w:rPr>
      </w:pPr>
      <w:r w:rsidRPr="003D554E">
        <w:t xml:space="preserve">     Учебная дисциплина «Здоровый человек и его окружение</w:t>
      </w:r>
      <w:r w:rsidRPr="003D554E">
        <w:rPr>
          <w:b/>
        </w:rPr>
        <w:t xml:space="preserve">» </w:t>
      </w:r>
      <w:r w:rsidRPr="00EC367B">
        <w:t>является</w:t>
      </w:r>
      <w:r w:rsidRPr="003D554E">
        <w:t xml:space="preserve"> обязательной частью общепрофессионального цикла примерной основной образовательной программы в соответствии с ФГОС СПО </w:t>
      </w:r>
      <w:r w:rsidRPr="004F134E">
        <w:t xml:space="preserve">по специальности </w:t>
      </w:r>
      <w:r w:rsidRPr="004F134E">
        <w:rPr>
          <w:b/>
        </w:rPr>
        <w:t>31.02.01Лечебное дело.</w:t>
      </w:r>
    </w:p>
    <w:p w:rsidR="009113B1" w:rsidRDefault="009113B1" w:rsidP="009113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709"/>
        <w:jc w:val="both"/>
      </w:pPr>
      <w:r w:rsidRPr="003D554E">
        <w:t xml:space="preserve">Особое значение дисциплина имеет при формировании и развитии </w:t>
      </w:r>
      <w:r>
        <w:t>ОК:</w:t>
      </w:r>
    </w:p>
    <w:p w:rsidR="009113B1" w:rsidRDefault="009113B1" w:rsidP="009113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tLeast"/>
        <w:ind w:firstLine="709"/>
        <w:jc w:val="both"/>
        <w:rPr>
          <w:i/>
        </w:rPr>
      </w:pPr>
      <w:r w:rsidRPr="003D554E">
        <w:t>ОК 01, ОК 02, ОК 03, ОК 04, ОК 05</w:t>
      </w:r>
      <w:r w:rsidRPr="003D554E">
        <w:rPr>
          <w:i/>
        </w:rPr>
        <w:t>.</w:t>
      </w:r>
    </w:p>
    <w:p w:rsidR="00926B7A" w:rsidRDefault="00926B7A" w:rsidP="00926B7A">
      <w:pPr>
        <w:jc w:val="center"/>
        <w:rPr>
          <w:sz w:val="40"/>
          <w:szCs w:val="4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3048"/>
        <w:gridCol w:w="4459"/>
      </w:tblGrid>
      <w:tr w:rsidR="00926B7A" w:rsidRPr="0042091F" w:rsidTr="006F738A">
        <w:trPr>
          <w:trHeight w:val="20"/>
        </w:trPr>
        <w:tc>
          <w:tcPr>
            <w:tcW w:w="2240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2091F">
              <w:rPr>
                <w:b/>
              </w:rPr>
              <w:t>Виды деятельности</w:t>
            </w:r>
          </w:p>
        </w:tc>
        <w:tc>
          <w:tcPr>
            <w:tcW w:w="3048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2091F">
              <w:rPr>
                <w:b/>
              </w:rPr>
              <w:t>Код и наименование компетенции</w:t>
            </w: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2091F">
              <w:rPr>
                <w:b/>
              </w:rPr>
              <w:t>Показатели освоения компетенции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 w:val="restart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Осуществление</w:t>
            </w:r>
            <w:r>
              <w:t xml:space="preserve"> </w:t>
            </w:r>
            <w:r w:rsidRPr="0042091F">
              <w:t xml:space="preserve"> профилактической деятельности</w:t>
            </w:r>
          </w:p>
        </w:tc>
        <w:tc>
          <w:tcPr>
            <w:tcW w:w="3048" w:type="dxa"/>
            <w:vMerge w:val="restart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ПК 4.1.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20"/>
              <w:jc w:val="both"/>
            </w:pPr>
            <w:r w:rsidRPr="0042091F">
              <w:t>Участвовать в организации и проведении диспансеризации населения фельдшерского участка различных возрастных групп и с различными заболеваниями;</w:t>
            </w: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Практический опыт: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</w:pPr>
            <w:r w:rsidRPr="0042091F">
              <w:t>выполнение работы по организации и проведению профилактических медицинских осмотров, диспансеризации населения, прикрепленного к фельдшерскому участку;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>выявление курящих лиц, лиц, избыточно потребляющих алкоголь, а также употребляющих наркотические средства и психотропные вещества без назначения врача, с высоким риском развития болезней, связанных с указанными факторами;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>составление плана</w:t>
            </w:r>
            <w:r w:rsidRPr="0042091F">
              <w:rPr>
                <w:rStyle w:val="markedcontent"/>
                <w:lang w:val="ru-RU"/>
              </w:rPr>
              <w:t xml:space="preserve"> </w:t>
            </w:r>
            <w:r w:rsidRPr="0042091F">
              <w:rPr>
                <w:rStyle w:val="markedcontent"/>
              </w:rPr>
              <w:t>диспансерного наблюдения за пациентами с хроническими заболеваниями, в том числе по профилю» онкология», с целью коррекции проводимого лечения и плана диспансерного наблюдения;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lang w:val="ru-RU"/>
              </w:rPr>
            </w:pPr>
            <w:r w:rsidRPr="0042091F">
              <w:rPr>
                <w:rStyle w:val="markedcontent"/>
              </w:rPr>
              <w:t>проведение работы по организации диспансерного наблюдения за</w:t>
            </w:r>
            <w:r>
              <w:rPr>
                <w:rStyle w:val="markedcontent"/>
                <w:lang w:val="ru-RU"/>
              </w:rPr>
              <w:t xml:space="preserve"> </w:t>
            </w:r>
            <w:r w:rsidRPr="0042091F">
              <w:rPr>
                <w:rStyle w:val="markedcontent"/>
              </w:rPr>
              <w:t>пациентами с высоким риском хронических неинфекционных заболеваний и</w:t>
            </w:r>
            <w:r w:rsidRPr="0042091F">
              <w:rPr>
                <w:rStyle w:val="markedcontent"/>
                <w:lang w:val="ru-RU"/>
              </w:rPr>
              <w:t xml:space="preserve"> </w:t>
            </w:r>
            <w:r w:rsidRPr="0042091F">
              <w:rPr>
                <w:rStyle w:val="markedcontent"/>
              </w:rPr>
              <w:t>с хроническими заболеваниями, в том числе с предраковыми</w:t>
            </w:r>
            <w:r w:rsidRPr="0042091F">
              <w:rPr>
                <w:rStyle w:val="markedcontent"/>
                <w:lang w:val="ru-RU"/>
              </w:rPr>
              <w:t xml:space="preserve"> </w:t>
            </w:r>
            <w:r w:rsidRPr="0042091F">
              <w:rPr>
                <w:rStyle w:val="markedcontent"/>
              </w:rPr>
              <w:t>заболеваниями, с целью коррекции</w:t>
            </w:r>
            <w:r>
              <w:rPr>
                <w:rStyle w:val="markedcontent"/>
                <w:lang w:val="ru-RU"/>
              </w:rPr>
              <w:t xml:space="preserve"> проводимого лечения и плана диспансерного наблюдения</w:t>
            </w:r>
            <w:r w:rsidRPr="0042091F">
              <w:rPr>
                <w:rStyle w:val="markedcontent"/>
                <w:lang w:val="ru-RU"/>
              </w:rPr>
              <w:t>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</w:pPr>
            <w:r w:rsidRPr="0042091F">
              <w:rPr>
                <w:shd w:val="clear" w:color="auto" w:fill="FFFFFF"/>
              </w:rPr>
              <w:t>проведение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смертности;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</w:pPr>
            <w:r w:rsidRPr="0042091F">
              <w:t xml:space="preserve">проведении обязательных </w:t>
            </w:r>
            <w:proofErr w:type="spellStart"/>
            <w:r w:rsidRPr="0042091F">
              <w:t>предсменных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предрейсовых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послесменных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послерейсовых</w:t>
            </w:r>
            <w:proofErr w:type="spellEnd"/>
            <w:r w:rsidRPr="0042091F">
              <w:t xml:space="preserve"> медицинских осмотров отдельных категорий работников;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shd w:val="clear" w:color="auto" w:fill="FFFFFF"/>
                <w:lang w:val="ru-RU"/>
              </w:rPr>
            </w:pPr>
            <w:r w:rsidRPr="0042091F">
              <w:rPr>
                <w:shd w:val="clear" w:color="auto" w:fill="FFFFFF"/>
              </w:rPr>
              <w:t xml:space="preserve">проведение динамического наблюдения </w:t>
            </w:r>
            <w:r>
              <w:rPr>
                <w:shd w:val="clear" w:color="auto" w:fill="FFFFFF"/>
                <w:lang w:val="ru-RU"/>
              </w:rPr>
              <w:t xml:space="preserve">беременных женщин, </w:t>
            </w:r>
            <w:r w:rsidRPr="0042091F">
              <w:rPr>
                <w:shd w:val="clear" w:color="auto" w:fill="FFFFFF"/>
              </w:rPr>
              <w:t>новорожденных, грудных детей, детей старшего возраста</w:t>
            </w:r>
            <w:r w:rsidRPr="0042091F">
              <w:rPr>
                <w:shd w:val="clear" w:color="auto" w:fill="FFFFFF"/>
                <w:lang w:val="ru-RU"/>
              </w:rPr>
              <w:t>;</w:t>
            </w:r>
          </w:p>
          <w:p w:rsidR="00926B7A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  <w:lang w:val="ru-RU"/>
              </w:rPr>
              <w:lastRenderedPageBreak/>
              <w:t>выполнение работ по</w:t>
            </w:r>
            <w:r w:rsidRPr="0042091F">
              <w:rPr>
                <w:shd w:val="clear" w:color="auto" w:fill="FFFFFF"/>
              </w:rPr>
              <w:t xml:space="preserve"> диспансеризации детей-сирот, оставшихся без попечения родителей, в том числе усыновленных (удочеренных), принятых под опеку (попечительство) в приемную или патронатную семью;</w:t>
            </w:r>
          </w:p>
          <w:p w:rsidR="00926B7A" w:rsidRPr="00BB5C26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shd w:val="clear" w:color="auto" w:fill="FFFFFF"/>
                <w:lang w:val="ru-RU"/>
              </w:rPr>
            </w:pPr>
            <w:r>
              <w:t>проведение диспансерного наблюдения за лицами с высоким риском развития заболеваний, а также страдающими хроническими инфекционными и неинфекционными заболеваниями и (или) состояниями</w:t>
            </w:r>
            <w:r>
              <w:rPr>
                <w:lang w:val="ru-RU"/>
              </w:rPr>
              <w:t>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lang w:val="ru-RU"/>
              </w:rPr>
            </w:pPr>
            <w:r w:rsidRPr="0042091F">
              <w:rPr>
                <w:rStyle w:val="markedcontent"/>
              </w:rPr>
              <w:t>диспансерное наблюдение женщин в период физиологически протекающей</w:t>
            </w:r>
            <w:r w:rsidRPr="0042091F">
              <w:br/>
            </w:r>
            <w:r w:rsidRPr="0042091F">
              <w:rPr>
                <w:rStyle w:val="markedcontent"/>
              </w:rPr>
              <w:t>беременности с целью предупреждения прерывания беременности (при</w:t>
            </w:r>
            <w:r w:rsidRPr="0042091F">
              <w:br/>
            </w:r>
            <w:r w:rsidRPr="0042091F">
              <w:rPr>
                <w:rStyle w:val="markedcontent"/>
              </w:rPr>
              <w:t>отсутствии медицинских и социальных показаний) и с целью ее сохранения</w:t>
            </w:r>
            <w:r>
              <w:rPr>
                <w:rStyle w:val="markedcontent"/>
                <w:lang w:val="ru-RU"/>
              </w:rPr>
              <w:t>, профилактики и ранней диагностики возможных осложнений беременности, родов, послеродового периода и патологии новорожденных</w:t>
            </w:r>
            <w:r w:rsidRPr="0042091F">
              <w:rPr>
                <w:rStyle w:val="markedcontent"/>
                <w:lang w:val="ru-RU"/>
              </w:rPr>
              <w:t>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Умения: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>
              <w:t>проводить учет населения, прикрепленного к фельдшерскому участку;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561515">
              <w:t>проводить санитарно-просветительную работу на уровне семьи, организованного коллектива о целях и задачах, объеме и порядке прохождения диспансеризации, профилактического медицинского осмотра, в том числе несовершеннолетних в образовательных организациях</w:t>
            </w:r>
            <w:r>
              <w:t>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561515">
              <w:t>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</w:t>
            </w:r>
            <w:r>
              <w:t>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проводить профилактические медицинские осмотры населения, в том числе несовершеннолетних;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организовывать и проводить диспансеризацию населения, прикрепленного к фельдшерскому участку;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561515">
              <w:t>проводить динамическое наблюдение новорожденных и беременных женщин</w:t>
            </w:r>
            <w:r>
              <w:t>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lastRenderedPageBreak/>
              <w:t>проводить антропометрию, расчет индекса массы тела, измерение артериального давления, определение уровня холестерина и уровня глюкозы в крови экспресс – методом, измерение внутриглазного давления бесконтактным способом, осмотр, включая взятие мазка (соскоба) с поверхности шейки матки (наружного маточного зева и цервикального канала на цитологическое исследование;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проводить индивидуальное и групповое профилактическое консультирование;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организовывать и проводить диспансерное наблюдение за лицами с высоким риском развития заболевания, страдающими хроническими инфекционными и неинфекционными заболеваниями и (или) состояниями;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определять факторы риска хронических неинфекционных заболеваний на основании диагностических критериев;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определять относительный сердечно-сосудистый риск среди населения, прикрепленного к фельдшерскому участку;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проводить работу по организации диспансерного наблюдения за пациентами с хроническими заболеваниями, в том числе с предраковыми заболеваниями, с целью коррекции проводимого лечения и плана диспансерного наблюдения;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осуществлять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суммарный сердечно-сосудистый риск;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организовывать и проводить диспансерное наблюдение женщин в период физиологически протекающей беременности;</w:t>
            </w:r>
          </w:p>
          <w:p w:rsidR="00926B7A" w:rsidRDefault="00926B7A" w:rsidP="006F738A">
            <w:pPr>
              <w:pStyle w:val="a5"/>
              <w:spacing w:line="240" w:lineRule="auto"/>
              <w:ind w:firstLine="382"/>
              <w:jc w:val="both"/>
            </w:pPr>
            <w:r>
              <w:t xml:space="preserve">проводить опрос (анкетирование), направленный на выявление хронических неинфекционных заболеваний, факторов риска их развития, потребления без назначения врача наркотических средств и </w:t>
            </w:r>
            <w:r>
              <w:lastRenderedPageBreak/>
              <w:t>психотропных веществ, курения, употребления алкоголя и его суррогатов;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561515">
              <w:t>выявлять курящих лиц и лиц, избыточно потребляющих алкоголь, а также потребляющих наркотические средства и психотропные вещества без</w:t>
            </w:r>
            <w:r w:rsidRPr="0042091F">
              <w:br/>
            </w:r>
            <w:r w:rsidRPr="00561515">
              <w:t>назначения врача;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 xml:space="preserve">проводить обязательные </w:t>
            </w:r>
            <w:proofErr w:type="spellStart"/>
            <w:r w:rsidRPr="0042091F">
              <w:t>предсменные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предрейсовые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послесменные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послерейсовые</w:t>
            </w:r>
            <w:proofErr w:type="spellEnd"/>
            <w:r w:rsidRPr="0042091F">
              <w:t xml:space="preserve"> медицинские осмотры отдельных категорий работников в установленном порядке</w:t>
            </w:r>
            <w:r>
              <w:t>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F215BE">
              <w:t>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561515">
              <w:t>заполнять медицинскую документацию по результатам диспансеризации (профилактических медицинских осмотров), в том числе в форме электронного документа</w:t>
            </w:r>
            <w:r w:rsidRPr="0042091F">
              <w:t>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Знания: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нормативно-правовые документы, регламентирующие порядок проведения профилактических и иных медицинских осмотров, диспансеризации различных возрастных групп населения;</w:t>
            </w:r>
          </w:p>
          <w:p w:rsidR="00926B7A" w:rsidRPr="007173DD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>виды медицинских осмотров, правила проведения медицинских осмотров с</w:t>
            </w:r>
            <w:r w:rsidRPr="0042091F">
              <w:br/>
            </w:r>
            <w:r w:rsidRPr="0042091F">
              <w:rPr>
                <w:rStyle w:val="markedcontent"/>
              </w:rPr>
              <w:t>учетом возрастных особенностей в соответствии с нормативными</w:t>
            </w:r>
            <w:r w:rsidRPr="0042091F">
              <w:br/>
            </w:r>
            <w:r w:rsidRPr="0042091F">
              <w:rPr>
                <w:rStyle w:val="markedcontent"/>
              </w:rPr>
              <w:t>правовыми актами;</w:t>
            </w:r>
          </w:p>
          <w:p w:rsidR="00926B7A" w:rsidRPr="007173DD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7173DD">
              <w:rPr>
                <w:rStyle w:val="markedcontent"/>
              </w:rPr>
              <w:t>порядок проведения профилактического медицинского осмотра и диспансеризации определенных групп взрослого населения, роль и функции фельдшера в проведении профилактического медицинского осмотра и диспансеризации населения;</w:t>
            </w:r>
          </w:p>
          <w:p w:rsidR="00926B7A" w:rsidRPr="00E81C25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E81C25">
              <w:t>диагностические критерии факторов риска заболеваний и (или) состояний, повышающих вероятность развития хронических неинфекционных заболеваний, с учетом возрастных особенностей;</w:t>
            </w:r>
          </w:p>
          <w:p w:rsidR="00926B7A" w:rsidRPr="0042091F" w:rsidRDefault="00926B7A" w:rsidP="006F738A">
            <w:pPr>
              <w:pStyle w:val="a6"/>
              <w:ind w:firstLine="382"/>
              <w:rPr>
                <w:lang w:eastAsia="ru-RU"/>
              </w:rPr>
            </w:pPr>
            <w:r w:rsidRPr="0042091F">
              <w:rPr>
                <w:lang w:eastAsia="ru-RU"/>
              </w:rPr>
              <w:lastRenderedPageBreak/>
              <w:t>правила проведения индивидуального и группового  профилактического консультирования;</w:t>
            </w:r>
          </w:p>
          <w:p w:rsidR="00926B7A" w:rsidRPr="00716250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0A6B72">
              <w:t xml:space="preserve">порядок проведения диспансерного наблюдения, профилактических, лечебных, реабилитационных и оздоровительных мероприятий с учетом факторов риска развития неинфекционных заболеваний, диагностические критерии </w:t>
            </w:r>
            <w:r w:rsidRPr="00716250">
              <w:t xml:space="preserve">факторов риска; 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716250">
              <w:t>порядок проведения диспансерного</w:t>
            </w:r>
            <w:r w:rsidRPr="00716250">
              <w:rPr>
                <w:rStyle w:val="markedcontent"/>
              </w:rPr>
              <w:t xml:space="preserve"> наблюдения с учетом</w:t>
            </w:r>
            <w:r>
              <w:rPr>
                <w:rStyle w:val="markedcontent"/>
              </w:rPr>
              <w:t xml:space="preserve"> </w:t>
            </w:r>
            <w:r w:rsidRPr="00716250">
              <w:rPr>
                <w:rStyle w:val="markedcontent"/>
              </w:rPr>
              <w:t>факторов риска развития неинфекционных</w:t>
            </w:r>
            <w:r w:rsidRPr="0042091F">
              <w:rPr>
                <w:rStyle w:val="markedcontent"/>
              </w:rPr>
              <w:t xml:space="preserve"> заболеваний, диагностические</w:t>
            </w:r>
            <w:r>
              <w:t xml:space="preserve"> </w:t>
            </w:r>
            <w:r w:rsidRPr="0042091F">
              <w:rPr>
                <w:rStyle w:val="markedcontent"/>
              </w:rPr>
              <w:t>критерии факторов риска;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 xml:space="preserve">порядок проведения  обязательных </w:t>
            </w:r>
            <w:proofErr w:type="spellStart"/>
            <w:r w:rsidRPr="0042091F">
              <w:t>предсменных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предрейсовых</w:t>
            </w:r>
            <w:proofErr w:type="spellEnd"/>
            <w:r w:rsidRPr="0042091F">
              <w:t xml:space="preserve">,    </w:t>
            </w:r>
            <w:proofErr w:type="spellStart"/>
            <w:r w:rsidRPr="0042091F">
              <w:t>послесменных</w:t>
            </w:r>
            <w:proofErr w:type="spellEnd"/>
            <w:r w:rsidRPr="0042091F">
              <w:t xml:space="preserve">, </w:t>
            </w:r>
            <w:proofErr w:type="spellStart"/>
            <w:r w:rsidRPr="0042091F">
              <w:t>послерейсовых</w:t>
            </w:r>
            <w:proofErr w:type="spellEnd"/>
            <w:r w:rsidRPr="0042091F">
              <w:t xml:space="preserve"> медицинских осмотров отдельных категорий работников;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>основные критерии эффективности диспансеризации взрослого населения;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rPr>
                <w:rStyle w:val="markedcontent"/>
              </w:rPr>
              <w:t>методы выявления курящих и лиц, избыточно потребляющих алкоголь, а также лиц, потребляющих наркотические средства и психотропные</w:t>
            </w:r>
            <w:r w:rsidRPr="0042091F">
              <w:br/>
            </w:r>
            <w:r w:rsidRPr="0042091F">
              <w:rPr>
                <w:rStyle w:val="markedcontent"/>
              </w:rPr>
              <w:t>вещества без назначения врач</w:t>
            </w:r>
            <w:r>
              <w:rPr>
                <w:rStyle w:val="markedcontent"/>
              </w:rPr>
              <w:t>а</w:t>
            </w:r>
            <w:r w:rsidRPr="0042091F">
              <w:rPr>
                <w:rStyle w:val="markedcontent"/>
              </w:rPr>
              <w:t>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 w:val="restart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ПК 4.2.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Проводить санитарно-гигиеническое просвещение населения;</w:t>
            </w: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Практический опыт:</w:t>
            </w:r>
          </w:p>
          <w:p w:rsidR="00926B7A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</w:pPr>
            <w:r w:rsidRPr="0042091F">
              <w:t>проведение мероприятий по формированию здорового образа жизни у населения;</w:t>
            </w:r>
          </w:p>
          <w:p w:rsidR="00926B7A" w:rsidRPr="009939E2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lang w:val="ru-RU"/>
              </w:rPr>
            </w:pPr>
            <w:r w:rsidRPr="0042091F">
              <w:t>проведение</w:t>
            </w:r>
            <w:r>
              <w:t xml:space="preserve">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смертности</w:t>
            </w:r>
            <w:r>
              <w:rPr>
                <w:lang w:val="ru-RU"/>
              </w:rPr>
              <w:t>;</w:t>
            </w:r>
          </w:p>
          <w:p w:rsidR="00926B7A" w:rsidRPr="0042091F" w:rsidRDefault="00926B7A" w:rsidP="006F738A">
            <w:pPr>
              <w:pStyle w:val="a3"/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before="0" w:after="0"/>
              <w:ind w:left="0" w:firstLine="382"/>
              <w:jc w:val="both"/>
              <w:rPr>
                <w:lang w:val="ru-RU"/>
              </w:rPr>
            </w:pPr>
            <w:r w:rsidRPr="0042091F">
              <w:t>проведение индивидуального и группового профилактического консультирования населения, в том числе несовершеннолетних</w:t>
            </w:r>
            <w:r w:rsidRPr="0042091F">
              <w:rPr>
                <w:lang w:val="ru-RU"/>
              </w:rPr>
              <w:t>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Умения: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проводить работу по реализации программ здорового образа жизни, в том числе программы снижения потребления алкоголя и табака, предупреждения и борьбы с немедицинским потреблением наркотических средств и психотропных веществ;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 xml:space="preserve">проводить индивидуальные (групповые) беседы с населением в </w:t>
            </w:r>
            <w:r w:rsidRPr="0042091F">
              <w:lastRenderedPageBreak/>
              <w:t>пользу здорового образа жизни, по вопросам личной гигиены, гигиены труда и отдыха, здорового питания, по уровню физической активности, отказу от курения табака и потребления алкоголя, мерам профилактики предотвратимых болезней;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проводить консультации по вопросам планирования семьи;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43"/>
            </w:tblGrid>
            <w:tr w:rsidR="00926B7A" w:rsidRPr="0042091F" w:rsidTr="006F738A">
              <w:tc>
                <w:tcPr>
                  <w:tcW w:w="0" w:type="auto"/>
                  <w:shd w:val="clear" w:color="auto" w:fill="FFFFFF"/>
                </w:tcPr>
                <w:p w:rsidR="00926B7A" w:rsidRPr="0042091F" w:rsidRDefault="00926B7A" w:rsidP="006F738A">
                  <w:pPr>
                    <w:ind w:firstLine="382"/>
                    <w:jc w:val="both"/>
                  </w:pPr>
                  <w:r w:rsidRPr="0042091F">
            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способах и программах отказа от вредных привычек;</w:t>
                  </w:r>
                </w:p>
              </w:tc>
            </w:tr>
            <w:tr w:rsidR="00926B7A" w:rsidRPr="0042091F" w:rsidTr="006F738A">
              <w:tc>
                <w:tcPr>
                  <w:tcW w:w="0" w:type="auto"/>
                  <w:shd w:val="clear" w:color="auto" w:fill="FFFFFF"/>
                  <w:hideMark/>
                </w:tcPr>
                <w:p w:rsidR="00926B7A" w:rsidRPr="0042091F" w:rsidRDefault="00926B7A" w:rsidP="006F738A">
                  <w:pPr>
                    <w:ind w:firstLine="382"/>
                    <w:jc w:val="both"/>
                  </w:pPr>
                  <w:r w:rsidRPr="0042091F">
                    <w:t>проводить профилактическое консультирование населения с выявленными хроническими заболеваниями и факторами риска их развития.</w:t>
                  </w:r>
                </w:p>
              </w:tc>
            </w:tr>
          </w:tbl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Знания: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информационные технологии,  организационные формы и методы   по формированию здорового образа жизни населения,  в том числе программы снижения веса, потребления алкоголя и табака, предупреждения и борьбы с немедицинским  потреблением наркотических средств и психотропных веществ;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рекомендации по вопросам личной гигиены, контрацепции, здорового образа жизни, профилактике заболеваний.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 w:val="restart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ПК 4.3.</w:t>
            </w:r>
          </w:p>
          <w:p w:rsidR="00926B7A" w:rsidRPr="0042091F" w:rsidRDefault="00926B7A" w:rsidP="006F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91F">
              <w:t>Осуществлять иммунопрофилактическую деятельность;</w:t>
            </w: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Практический опыт: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Умения: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Знания: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национальный календарь профилактических прививок и календарь профилактических прививок по эпидемическим показаниям: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lastRenderedPageBreak/>
              <w:t xml:space="preserve">порядок организации </w:t>
            </w:r>
            <w:r>
              <w:t xml:space="preserve">и правила </w:t>
            </w:r>
            <w:r w:rsidRPr="0042091F">
              <w:t>иммунопрофилактики</w:t>
            </w:r>
            <w:r>
              <w:t xml:space="preserve"> инфекционных заболеваний</w:t>
            </w:r>
            <w:r w:rsidRPr="0042091F">
              <w:t>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правила транспортировки, хранения, введения и утилизации иммунобиологических препаратов;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мероприятия по выявлению, расследованию и профилактике побочных проявлений после иммунизации.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 w:val="restart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ПК 4.4.</w:t>
            </w:r>
          </w:p>
          <w:p w:rsidR="00926B7A" w:rsidRPr="0042091F" w:rsidRDefault="00926B7A" w:rsidP="006F738A">
            <w:r w:rsidRPr="0042091F">
              <w:t xml:space="preserve">Организовывать </w:t>
            </w:r>
            <w:proofErr w:type="spellStart"/>
            <w:r w:rsidRPr="0042091F">
              <w:t>здоровьесберегающую</w:t>
            </w:r>
            <w:proofErr w:type="spellEnd"/>
            <w:r w:rsidRPr="0042091F">
              <w:t xml:space="preserve"> среду.</w:t>
            </w: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Практический опыт: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соблюдение санитарно-эпидемиологических правил и нормативов медицинской организации по профилактике инфекций, связанных с оказанием медицинской помощи;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9939E2">
              <w:t>обеспечение личной и общественной безопасности при обращении с медицинскими отходами;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проведение под руководством врача комплекса профилактических, противоэпидемических и санитарно-гигиенических мероприятий, направленных на снижение инфекционной и паразитарной заболеваемости, травматизма на работе и в быту;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9939E2">
              <w:t>извещение организации государственного санитарно-эпидемиологического надзора об инфекционных, паразитарных и профессиональных заболеваниях, отравлениях населения и выявленных нарушениях санитарно-гигиенических требований</w:t>
            </w:r>
            <w:r>
              <w:t>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9939E2">
              <w:t>направление пациента с инфекционным заболеванием в медицинскую организацию для оказания медицинской помощи</w:t>
            </w:r>
            <w:r>
              <w:t>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проведение профилактических и санитарно-противоэпидемических мероприятий при регистрации инфекционных заболеваний, в том числе по назначению врача-эпидемиолога.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Умения:</w:t>
            </w:r>
          </w:p>
          <w:p w:rsidR="00926B7A" w:rsidRPr="0042091F" w:rsidRDefault="00926B7A" w:rsidP="006F738A">
            <w:pPr>
              <w:pStyle w:val="a6"/>
              <w:ind w:firstLine="382"/>
              <w:rPr>
                <w:lang w:eastAsia="ru-RU"/>
              </w:rPr>
            </w:pPr>
            <w:r w:rsidRPr="0042091F">
              <w:rPr>
                <w:lang w:eastAsia="ru-RU"/>
              </w:rPr>
              <w:t>организовывать и проводить санитарно- противоэпидемические (профилактические) и ограничительные (карантинные) мероприятия при выявлении инфекционных заболеваний во взаимодействии с врачом-эпидемиологом;</w:t>
            </w:r>
          </w:p>
          <w:p w:rsidR="00926B7A" w:rsidRDefault="00926B7A" w:rsidP="006F738A">
            <w:pPr>
              <w:pStyle w:val="1"/>
              <w:shd w:val="clear" w:color="auto" w:fill="auto"/>
              <w:spacing w:before="0" w:after="0" w:line="240" w:lineRule="auto"/>
              <w:ind w:firstLine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91F">
              <w:rPr>
                <w:rFonts w:ascii="Times New Roman" w:hAnsi="Times New Roman"/>
                <w:sz w:val="24"/>
                <w:szCs w:val="24"/>
              </w:rPr>
              <w:lastRenderedPageBreak/>
              <w:t>соблюдать санитарные правила при обращении с медицинскими отходами, проводить экстренные профилактические мероприятия при возникновении аварийных ситуаций с риском инфицирования медицинского персонала;</w:t>
            </w:r>
          </w:p>
          <w:p w:rsidR="00926B7A" w:rsidRPr="0042091F" w:rsidRDefault="00926B7A" w:rsidP="006F738A">
            <w:pPr>
              <w:pStyle w:val="1"/>
              <w:shd w:val="clear" w:color="auto" w:fill="auto"/>
              <w:spacing w:before="0" w:after="0" w:line="240" w:lineRule="auto"/>
              <w:ind w:firstLine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A2D">
              <w:rPr>
                <w:rFonts w:ascii="Times New Roman" w:hAnsi="Times New Roman"/>
                <w:sz w:val="24"/>
                <w:szCs w:val="24"/>
              </w:rPr>
              <w:t xml:space="preserve">проводить осмотр и динамическое наблюдение отдельных групп населения при выявлении или угрозе возникновения эпидемии инфекционного заболевания, больных инфекционным заболеванием, контактных с ними лиц и лиц, подозрительных на инфекционное заболевание, по месту жительства, учебы, работы и </w:t>
            </w:r>
            <w:proofErr w:type="spellStart"/>
            <w:r w:rsidRPr="00D05A2D">
              <w:rPr>
                <w:rFonts w:ascii="Times New Roman" w:hAnsi="Times New Roman"/>
                <w:sz w:val="24"/>
                <w:szCs w:val="24"/>
              </w:rPr>
              <w:t>реконвалесцентов</w:t>
            </w:r>
            <w:proofErr w:type="spellEnd"/>
            <w:r w:rsidRPr="00D05A2D">
              <w:rPr>
                <w:rFonts w:ascii="Times New Roman" w:hAnsi="Times New Roman"/>
                <w:sz w:val="24"/>
                <w:szCs w:val="24"/>
              </w:rPr>
              <w:t xml:space="preserve"> инфекционных заболеваний, информировать врача кабинета инфекционных заболеваний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6B7A" w:rsidRPr="0042091F" w:rsidRDefault="00926B7A" w:rsidP="006F738A">
            <w:pPr>
              <w:pStyle w:val="a6"/>
              <w:ind w:firstLine="382"/>
              <w:rPr>
                <w:lang w:eastAsia="ru-RU"/>
              </w:rPr>
            </w:pPr>
            <w:r w:rsidRPr="0042091F">
              <w:rPr>
                <w:lang w:eastAsia="ru-RU"/>
              </w:rPr>
              <w:t>применять меры индивидуальной защиты пациентов и медицинских работников от инфицирования, соблюдать принцип индивидуальной изоляции, правила асептики и антисептики, организовать комплекс мероприятий по дезинфекции и стерилизации технических средств и инструментов, медицинских изделий.</w:t>
            </w:r>
          </w:p>
        </w:tc>
      </w:tr>
      <w:tr w:rsidR="00926B7A" w:rsidRPr="0042091F" w:rsidTr="006F738A">
        <w:trPr>
          <w:trHeight w:val="2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Знания:</w:t>
            </w:r>
          </w:p>
          <w:p w:rsidR="00926B7A" w:rsidRPr="0042091F" w:rsidRDefault="00926B7A" w:rsidP="006F738A">
            <w:pPr>
              <w:pStyle w:val="1"/>
              <w:shd w:val="clear" w:color="auto" w:fill="auto"/>
              <w:spacing w:before="0" w:after="0" w:line="240" w:lineRule="auto"/>
              <w:ind w:firstLine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91F">
              <w:rPr>
                <w:rFonts w:ascii="Times New Roman" w:hAnsi="Times New Roman"/>
                <w:sz w:val="24"/>
                <w:szCs w:val="24"/>
              </w:rPr>
              <w:t>правила и порядок санитарно-противоэпидемических, профилактических мероприятий в целях предупреждения возникновения и распространения инфекционных заболеваний в соответствии с нормативными актами;</w:t>
            </w:r>
          </w:p>
          <w:p w:rsidR="00926B7A" w:rsidRPr="0042091F" w:rsidRDefault="00926B7A" w:rsidP="006F738A">
            <w:pPr>
              <w:pStyle w:val="1"/>
              <w:shd w:val="clear" w:color="auto" w:fill="auto"/>
              <w:spacing w:before="0" w:after="0" w:line="240" w:lineRule="auto"/>
              <w:ind w:firstLine="382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2091F">
              <w:rPr>
                <w:rStyle w:val="markedcontent"/>
                <w:rFonts w:ascii="Times New Roman" w:hAnsi="Times New Roman"/>
                <w:sz w:val="24"/>
                <w:szCs w:val="24"/>
              </w:rPr>
              <w:t>порядок проведения санитарно-противоэпидемических мероприятий в случае возникновения очага инфекции, в том числе карантинных</w:t>
            </w:r>
            <w:r w:rsidRPr="0042091F">
              <w:rPr>
                <w:rFonts w:ascii="Times New Roman" w:hAnsi="Times New Roman"/>
                <w:sz w:val="24"/>
                <w:szCs w:val="24"/>
              </w:rPr>
              <w:br/>
            </w:r>
            <w:r w:rsidRPr="0042091F">
              <w:rPr>
                <w:rStyle w:val="markedcontent"/>
                <w:rFonts w:ascii="Times New Roman" w:hAnsi="Times New Roman"/>
                <w:sz w:val="24"/>
                <w:szCs w:val="24"/>
              </w:rPr>
              <w:t>мероприятий при выявлении особо опасных (карантинных) инфекционных заболеваний;</w:t>
            </w:r>
          </w:p>
          <w:p w:rsidR="00926B7A" w:rsidRPr="0042091F" w:rsidRDefault="00926B7A" w:rsidP="006F738A">
            <w:pPr>
              <w:pStyle w:val="1"/>
              <w:shd w:val="clear" w:color="auto" w:fill="auto"/>
              <w:spacing w:before="0" w:after="0" w:line="240" w:lineRule="auto"/>
              <w:ind w:firstLine="3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91F">
              <w:rPr>
                <w:rFonts w:ascii="Times New Roman" w:hAnsi="Times New Roman"/>
                <w:sz w:val="24"/>
                <w:szCs w:val="24"/>
              </w:rPr>
              <w:t>санитарно-эпидемиологические правила и требования к медицинским организациям, осуществляющим медицинскую деятельность;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>
              <w:t xml:space="preserve">подходы и </w:t>
            </w:r>
            <w:r w:rsidRPr="0042091F">
              <w:t xml:space="preserve">методы многоуровневой  профилактики инфекций, связанных с оказанием медицинской помощи; 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14701B">
              <w:t xml:space="preserve">медицинские показания для стационарного наблюдения и лечения по </w:t>
            </w:r>
            <w:r w:rsidRPr="0014701B">
              <w:lastRenderedPageBreak/>
              <w:t>виду инфекционного заболевания и тяжести состояния пациента</w:t>
            </w:r>
            <w:r>
              <w:t>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санитарные правила обращения с медицинскими отходам, комплекс экстренных профилактических мероприятий при возникновении аварийных ситуаций с риском инфицирования медицинских работников.</w:t>
            </w:r>
          </w:p>
        </w:tc>
      </w:tr>
      <w:tr w:rsidR="00926B7A" w:rsidRPr="0042091F" w:rsidTr="006F738A">
        <w:trPr>
          <w:trHeight w:val="860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Умения: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выявлять клинические признаки состояний, требующих оказания медицинской помощи в неотложной форме;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состояния при осложнениях беременности, угрожающих жизни женщины, требующие оказания медицинской помощи в экстренной форме.</w:t>
            </w:r>
          </w:p>
        </w:tc>
      </w:tr>
      <w:tr w:rsidR="00926B7A" w:rsidRPr="0042091F" w:rsidTr="006F738A">
        <w:trPr>
          <w:trHeight w:val="416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Знания: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>правила и порядок проведения первичного осмотра пациента</w:t>
            </w:r>
            <w:r>
              <w:rPr>
                <w:rStyle w:val="markedcontent"/>
              </w:rPr>
              <w:t xml:space="preserve"> </w:t>
            </w:r>
            <w:r w:rsidRPr="0042091F">
              <w:rPr>
                <w:rStyle w:val="markedcontent"/>
              </w:rPr>
              <w:t>(пострадавшего) при оказании медицинской помощи в экстренной форме при состояниях, представляющих угрозу жизни;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>методика сбора жалоб и анамнеза жизни и заболевания у пациентов (их</w:t>
            </w:r>
            <w:r>
              <w:rPr>
                <w:rStyle w:val="markedcontent"/>
              </w:rPr>
              <w:t xml:space="preserve"> </w:t>
            </w:r>
            <w:r w:rsidRPr="0042091F">
              <w:rPr>
                <w:rStyle w:val="markedcontent"/>
              </w:rPr>
              <w:t>законных представителей);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 xml:space="preserve">методика </w:t>
            </w:r>
            <w:proofErr w:type="spellStart"/>
            <w:r w:rsidRPr="0042091F">
              <w:rPr>
                <w:rStyle w:val="markedcontent"/>
              </w:rPr>
              <w:t>физикального</w:t>
            </w:r>
            <w:proofErr w:type="spellEnd"/>
            <w:r w:rsidRPr="0042091F">
              <w:rPr>
                <w:rStyle w:val="markedcontent"/>
              </w:rPr>
              <w:t xml:space="preserve"> исследования пациентов (осмотр, пальпация,</w:t>
            </w:r>
            <w:r>
              <w:rPr>
                <w:rStyle w:val="markedcontent"/>
              </w:rPr>
              <w:t xml:space="preserve"> </w:t>
            </w:r>
            <w:r w:rsidRPr="0042091F">
              <w:rPr>
                <w:rStyle w:val="markedcontent"/>
              </w:rPr>
              <w:t>перкуссия, аускультация);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оценка состояния, требующего оказания медицинской помощи в экстренной форме;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клинические признаки состояний, требующих оказания медицинской помощи в неотложной форме;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клинические признаки состояний, требующих оказания медицинской помощи в экстренной форме;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клиническая картина при осложнениях беременности, угрожающая жизни женщины;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42091F">
              <w:t>клинические признаки внезапного прекращения кровообращения и (или) дыхания;</w:t>
            </w:r>
            <w:r w:rsidRPr="0042091F">
              <w:rPr>
                <w:rStyle w:val="markedcontent"/>
              </w:rPr>
              <w:t xml:space="preserve"> 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rPr>
                <w:rStyle w:val="markedcontent"/>
              </w:rPr>
              <w:lastRenderedPageBreak/>
              <w:t>клинические признаки заболеваний и (или) состояний, представляющих</w:t>
            </w:r>
            <w:r w:rsidRPr="0042091F">
              <w:br/>
            </w:r>
            <w:r w:rsidRPr="0042091F">
              <w:rPr>
                <w:rStyle w:val="markedcontent"/>
              </w:rPr>
              <w:t>угрозу жизни и здоровью человека.</w:t>
            </w:r>
          </w:p>
        </w:tc>
      </w:tr>
      <w:tr w:rsidR="00926B7A" w:rsidRPr="0042091F" w:rsidTr="006F738A">
        <w:trPr>
          <w:trHeight w:val="416"/>
        </w:trPr>
        <w:tc>
          <w:tcPr>
            <w:tcW w:w="2240" w:type="dxa"/>
            <w:vMerge w:val="restart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lastRenderedPageBreak/>
              <w:t>Осуществление</w:t>
            </w:r>
            <w:r>
              <w:t xml:space="preserve"> </w:t>
            </w:r>
            <w:r w:rsidRPr="0042091F">
              <w:t xml:space="preserve"> организационно-аналитической деятельности</w:t>
            </w:r>
          </w:p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ПК 6.5.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Вести учетно-отчетную медицинскую документацию при осуществлении всех видов первичной медико-санитарной помощи и при чрезвычайных ситуациях, в том числе в электронной форме;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2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Практический опыт: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ведения медицинской документации, в том числе в электронном виде;</w:t>
            </w:r>
          </w:p>
          <w:p w:rsidR="00926B7A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 w:rsidRPr="0042091F">
              <w:rPr>
                <w:rStyle w:val="markedcontent"/>
              </w:rPr>
              <w:t>составление плана работы и отчета о своей работе;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  <w:rPr>
                <w:rStyle w:val="markedcontent"/>
              </w:rPr>
            </w:pPr>
            <w:r>
              <w:rPr>
                <w:rStyle w:val="markedcontent"/>
              </w:rPr>
              <w:t>осуществление учета населения фельдшерского участка;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rPr>
                <w:rStyle w:val="markedcontent"/>
              </w:rPr>
              <w:t>формирование паспорта фельдшерского участка.</w:t>
            </w:r>
          </w:p>
        </w:tc>
      </w:tr>
      <w:tr w:rsidR="00926B7A" w:rsidRPr="0042091F" w:rsidTr="006F738A">
        <w:trPr>
          <w:trHeight w:val="416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Умения: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составлять план работы и отчет о своей работе;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заполнять медицинскую документацию, в том числе в форме электронного документа;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формировать паспорт фельдшерского участка;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rPr>
                <w:rStyle w:val="markedcontent"/>
              </w:rPr>
              <w:t>проводить учет прикрепленного населения фельдшерского участка.</w:t>
            </w:r>
          </w:p>
        </w:tc>
      </w:tr>
      <w:tr w:rsidR="00926B7A" w:rsidRPr="0042091F" w:rsidTr="006F738A">
        <w:trPr>
          <w:trHeight w:val="416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Знания: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rPr>
                <w:rStyle w:val="markedcontent"/>
              </w:rPr>
              <w:t>порядок представления отчетных документов по виду деятельности</w:t>
            </w:r>
            <w:r w:rsidRPr="0042091F">
              <w:br/>
            </w:r>
            <w:r w:rsidRPr="0042091F">
              <w:rPr>
                <w:rStyle w:val="markedcontent"/>
              </w:rPr>
              <w:t>фельдшера здравпункта, фельдшерско-акушерского пункта;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правила и порядок оформления медицинской документации в медицинских организациях, в том числе в форме электронного документа;</w:t>
            </w:r>
          </w:p>
          <w:p w:rsidR="00926B7A" w:rsidRPr="0042091F" w:rsidRDefault="00926B7A" w:rsidP="006F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82"/>
              <w:jc w:val="both"/>
            </w:pPr>
            <w:r w:rsidRPr="0042091F">
              <w:t>виды медицинской документации, используемые в профессиональной деятельности.</w:t>
            </w:r>
          </w:p>
        </w:tc>
      </w:tr>
      <w:tr w:rsidR="00926B7A" w:rsidRPr="0042091F" w:rsidTr="006F738A">
        <w:trPr>
          <w:trHeight w:val="416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20"/>
              <w:jc w:val="both"/>
            </w:pPr>
            <w:r w:rsidRPr="0042091F">
              <w:t>ПК 6.6.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 w:rsidRPr="0042091F">
              <w:t>Использовать медицинские информационные системы и информационно-телекоммуникационную сеть «Интернет» в работе;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20"/>
              <w:jc w:val="both"/>
            </w:pP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2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Практический опыт:</w:t>
            </w:r>
          </w:p>
          <w:p w:rsidR="00926B7A" w:rsidRPr="0042091F" w:rsidRDefault="00926B7A" w:rsidP="006F738A">
            <w:pPr>
              <w:ind w:firstLine="382"/>
            </w:pPr>
            <w:r w:rsidRPr="0042091F">
              <w:t>применение информационных систем в сфере здравоохранения и информационно-телекоммуникационной сети «Интернет».</w:t>
            </w:r>
          </w:p>
        </w:tc>
      </w:tr>
      <w:tr w:rsidR="00926B7A" w:rsidRPr="0042091F" w:rsidTr="006F738A">
        <w:trPr>
          <w:trHeight w:val="416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Умения: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применять в работе информационные системы в сфере здравоохранения и информационно-телекоммуникационную сеть "Интернет".</w:t>
            </w:r>
          </w:p>
        </w:tc>
      </w:tr>
      <w:tr w:rsidR="00926B7A" w:rsidRPr="0042091F" w:rsidTr="006F738A">
        <w:trPr>
          <w:trHeight w:val="416"/>
        </w:trPr>
        <w:tc>
          <w:tcPr>
            <w:tcW w:w="2240" w:type="dxa"/>
            <w:vMerge/>
          </w:tcPr>
          <w:p w:rsidR="00926B7A" w:rsidRPr="0042091F" w:rsidRDefault="00926B7A" w:rsidP="006F738A">
            <w:pPr>
              <w:tabs>
                <w:tab w:val="left" w:pos="2835"/>
              </w:tabs>
              <w:jc w:val="both"/>
            </w:pPr>
          </w:p>
        </w:tc>
        <w:tc>
          <w:tcPr>
            <w:tcW w:w="3048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459" w:type="dxa"/>
          </w:tcPr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Знания: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порядок работы в и информационных системах в сфере здравоохранения и информационно-телекоммуникационной сети "Интернет";</w:t>
            </w:r>
          </w:p>
          <w:p w:rsidR="00926B7A" w:rsidRPr="0042091F" w:rsidRDefault="00926B7A" w:rsidP="006F738A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382"/>
              <w:jc w:val="both"/>
            </w:pPr>
            <w:r w:rsidRPr="0042091F">
              <w:t>методы защиты информации при работе в информационно-телекоммуникационной сети "Интернет".</w:t>
            </w:r>
          </w:p>
        </w:tc>
      </w:tr>
    </w:tbl>
    <w:p w:rsidR="00926B7A" w:rsidRDefault="00926B7A" w:rsidP="00926B7A">
      <w:pPr>
        <w:jc w:val="center"/>
        <w:rPr>
          <w:sz w:val="40"/>
          <w:szCs w:val="40"/>
        </w:rPr>
      </w:pPr>
    </w:p>
    <w:p w:rsidR="00926B7A" w:rsidRDefault="00926B7A" w:rsidP="00926B7A">
      <w:pPr>
        <w:jc w:val="center"/>
      </w:pPr>
      <w:r w:rsidRPr="0095701E">
        <w:rPr>
          <w:sz w:val="40"/>
          <w:szCs w:val="40"/>
        </w:rPr>
        <w:t>Вопросы к дифференциальному зачету</w:t>
      </w:r>
      <w:r>
        <w:t>.</w:t>
      </w:r>
    </w:p>
    <w:p w:rsidR="00926B7A" w:rsidRDefault="00926B7A" w:rsidP="00926B7A">
      <w:pPr>
        <w:jc w:val="center"/>
      </w:pPr>
    </w:p>
    <w:p w:rsidR="00926B7A" w:rsidRDefault="00926B7A" w:rsidP="00926B7A">
      <w:pPr>
        <w:jc w:val="center"/>
      </w:pPr>
    </w:p>
    <w:p w:rsidR="00926B7A" w:rsidRDefault="00926B7A" w:rsidP="00926B7A">
      <w:pPr>
        <w:rPr>
          <w:sz w:val="28"/>
          <w:szCs w:val="28"/>
        </w:rPr>
      </w:pPr>
      <w:r w:rsidRPr="0095701E">
        <w:rPr>
          <w:sz w:val="28"/>
          <w:szCs w:val="28"/>
        </w:rPr>
        <w:t>1.</w:t>
      </w:r>
      <w:r>
        <w:rPr>
          <w:sz w:val="28"/>
          <w:szCs w:val="28"/>
        </w:rPr>
        <w:t xml:space="preserve"> Общее понятие о здоровье. Качество жизни. Факторы, влияющие на здоровье.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2. Факторы риска здоровью. Группы риска. Образ жизни.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3. Роль медицинского персонала в сохранении и укреплении здоровья.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4. Демографическая ситуация в России и мире. Понятие о демографии. Разделы демографии. Значение демографических показателей.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5. Общие понятия о возрасте и возрастных периодах жизни человека.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6. Рост и развитие. Основные понятия. Основные закономерности.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7. Понятие о потребностях человека. Группы потребностей. Уровни потребностей. Способы удовлетворения потребностей.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8. Антенатальный период. Рост и развитие.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9. Основные направления деятельности медицинского персонала по антенатальной охране плода.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10. Неонатальный период. Доношенный и недоношенный новорожденный. Оценка состояния новорожденного.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11. Анатомо-физиологические особенности новорожденного ребенка. Рост и развитие.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12. Переходные состояния новорожденных.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13. Потребности новорожденного ребенка и способы их удовлетворения.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14. Вскармливание новорожденных. Раннее прикладывание к груди. Правила кормления грудью.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 xml:space="preserve">15. Основные проблемы периода новорожденности. Адаптация к </w:t>
      </w:r>
      <w:proofErr w:type="spellStart"/>
      <w:r>
        <w:rPr>
          <w:sz w:val="28"/>
          <w:szCs w:val="28"/>
        </w:rPr>
        <w:t>внеутробному</w:t>
      </w:r>
      <w:proofErr w:type="spellEnd"/>
      <w:r>
        <w:rPr>
          <w:sz w:val="28"/>
          <w:szCs w:val="28"/>
        </w:rPr>
        <w:t xml:space="preserve"> существованию. Затруднения при вскармливании. Уход за кожей. Профилактическая иммунизация.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16. Основные направления деятельности медицинского персонала по охране здоровья новорожденного.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 xml:space="preserve">17. Период грудного </w:t>
      </w:r>
      <w:proofErr w:type="gramStart"/>
      <w:r>
        <w:rPr>
          <w:sz w:val="28"/>
          <w:szCs w:val="28"/>
        </w:rPr>
        <w:t>возраста .Анатомо</w:t>
      </w:r>
      <w:proofErr w:type="gramEnd"/>
      <w:r>
        <w:rPr>
          <w:sz w:val="28"/>
          <w:szCs w:val="28"/>
        </w:rPr>
        <w:t>-физиологические особенности грудного ребенка.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18. Физическое, нервно-психическое, социальное и познавательное развитие в грудном возрасте.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19. Естественное вскармливание. Преимущества естественного вскармливания. Состав грудного молока.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20. Прикорм. Правила и сроки введения прикорма.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21. Смешанное вскармливание. Причины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 xml:space="preserve">. Лечение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>. Правила введения докорма. Контрольное кормление.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22. Искусственное вскармливание. Показания. Классификация молочных смесей.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23. Потребности ребенка грудного возраста и способы их удовлетворения.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24. Основные направления деятельности медицинского персонала при работе с детьми грудного возраста.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 xml:space="preserve">25. Период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возраста. Анатомо-физиологические особенности. Физическое, нервно-психическое, социальное и познавательное развитие.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 xml:space="preserve">26. Основные проблемы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возраста. Режим дня. Питание. Выбор игрушек. Готовность к школе. Обеспечение безопасности.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 xml:space="preserve">27. Основные направления деятельности медицинского персонала при работе с детьми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28. Период младшего школьного возраста. Анатомо-физиологические особенности детей младшего школьного возраста. Физическое, нервно-психическое, социальное и познавательное развитие.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29. Основные проблемы младшего школьного возраста.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30. Основные направления деятельности медицинского персонала при работе с детьми младшего школьного возраста.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31. Период старшего школьного возраста. Анатомо-физиологические особенности человека в подростковом периоде. Нервно-психическое, социальное и познавательное развитие.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32. Основные проблемы подросткового периода. Изменения организма и здоровье. Питание. Взаимоотношения с родителями и сверстниками. Вредные привычки.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33. Основные направления деятельности медицинского персонала при работе с подростками.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34. Период юношеского возраста. Особенности. Понятие о конституции человека.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35. Основные проблемы юношеского возраста.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36. Репродуктивная система женщины.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37. Менструальный цикл и его регуляция.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38. Репродуктивная система мужчины.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39. Основные проблемы зрелого возраста. Питание. Избыточный вес и ожирение. Вредные привычки.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40. Основные направления деятельности медицинского персонала при работе с лицами зрелого возраста.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41. Семья и брак. Общие представления. Функции семьи. Типы семьи.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42. Основные проблемы семьи. Бесплодный брак.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43. Деятельность медицинского персонала по планированию семьи.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44. Современные методы контрацепции.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45. Искусственный аборт. Медико-социальные проблемы аборта.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lastRenderedPageBreak/>
        <w:t>46. Физиологическая беременность. Оплодотворение и развитие плодного яйца. Функции плаценты.</w:t>
      </w:r>
    </w:p>
    <w:p w:rsidR="00926B7A" w:rsidRDefault="00926B7A" w:rsidP="00926B7A">
      <w:pPr>
        <w:rPr>
          <w:sz w:val="28"/>
          <w:szCs w:val="28"/>
        </w:rPr>
      </w:pPr>
      <w:r>
        <w:rPr>
          <w:sz w:val="28"/>
          <w:szCs w:val="28"/>
        </w:rPr>
        <w:t>47. Плод, его рост и развитие в отдельные месяцы беременности.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48. Анатомо-физиологические изменения женщины во время беременности.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49. Признаки беременности. Определение срока беременности и родов.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50. Основные проблемы периода беременности. Психологическое состояние. Изменение внешности. Питание. Физическая активность. Вредные привычки.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51. Основные направления деятельности медицинского персонала при работе с беременными.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52. Физиологические роды. Причины наступления родов. Предвестники родов. Родовые изгоняющие силы.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53. Физиологические роды. Течение родов по периодам. Механизм родов.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54. Деятельность медицинского персонала в родах.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55. Послеродовый период. Изменения в организме родильницы.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56. Основные проблемы женщины в послеродовом периоде.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57. Основные направления деятельности медицинского персонала в послеродовом периоде.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58. Климактерический период у женщин. Физиологические изменения в организме женщины.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59. Патологическое течение климактерического периода.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60. Климактерический период у мужчин.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61. Основные проблемы климактерического периода.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62. Основные направления деятельности медицинского персонала в период климакса.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63. Геронтология, разделы и задачи. Теории старения.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64. Анатомо-физиологические особенности лиц пожилого и старческого возраста.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62. Основные медико-социальные проблемы лиц пожилого и старческого возраста. Выход на пенсию. Ухудшение слуха. Ухудшение зрения. Питание.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63. Организация медико-социальной помощи лицам пожилого и старческого возраста.</w:t>
      </w:r>
    </w:p>
    <w:p w:rsidR="002B0775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>64. Основные направления деятельности медицинского персонала при работе с лицами пожилого и старческого возраста.</w:t>
      </w:r>
    </w:p>
    <w:p w:rsidR="002B0775" w:rsidRPr="0095701E" w:rsidRDefault="002B0775" w:rsidP="002B0775">
      <w:pPr>
        <w:rPr>
          <w:sz w:val="28"/>
          <w:szCs w:val="28"/>
        </w:rPr>
      </w:pPr>
      <w:r>
        <w:rPr>
          <w:sz w:val="28"/>
          <w:szCs w:val="28"/>
        </w:rPr>
        <w:t xml:space="preserve">65. Умирание, смерть и проблемы, связанные со смертью. Психологические аспекты умирания. Медико-биологические аспекты смерти. Стадии </w:t>
      </w:r>
      <w:proofErr w:type="spellStart"/>
      <w:r>
        <w:rPr>
          <w:sz w:val="28"/>
          <w:szCs w:val="28"/>
        </w:rPr>
        <w:t>горевания</w:t>
      </w:r>
      <w:proofErr w:type="spellEnd"/>
      <w:r>
        <w:rPr>
          <w:sz w:val="28"/>
          <w:szCs w:val="28"/>
        </w:rPr>
        <w:t>. Помощь в преодолении горя.</w:t>
      </w:r>
    </w:p>
    <w:p w:rsidR="002B0775" w:rsidRPr="0095701E" w:rsidRDefault="002B0775" w:rsidP="002B0775">
      <w:pPr>
        <w:rPr>
          <w:sz w:val="28"/>
          <w:szCs w:val="28"/>
        </w:rPr>
      </w:pPr>
    </w:p>
    <w:p w:rsidR="00551C85" w:rsidRDefault="00551C85"/>
    <w:sectPr w:rsidR="00551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CAC"/>
    <w:rsid w:val="0003156D"/>
    <w:rsid w:val="00131846"/>
    <w:rsid w:val="002B0775"/>
    <w:rsid w:val="00527CAC"/>
    <w:rsid w:val="00551C85"/>
    <w:rsid w:val="009113B1"/>
    <w:rsid w:val="00926B7A"/>
    <w:rsid w:val="00D0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7982"/>
  <w15:docId w15:val="{FF4A15B8-49D5-4A89-B37C-B3A188AAB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26B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6B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aliases w:val="Содержание. 2 уровень,List Paragraph,ПАРАГРАФ"/>
    <w:basedOn w:val="a"/>
    <w:link w:val="a4"/>
    <w:uiPriority w:val="34"/>
    <w:qFormat/>
    <w:rsid w:val="00926B7A"/>
    <w:pPr>
      <w:spacing w:before="120" w:after="120"/>
      <w:ind w:left="708"/>
    </w:pPr>
    <w:rPr>
      <w:lang w:val="x-none" w:eastAsia="x-none"/>
    </w:rPr>
  </w:style>
  <w:style w:type="character" w:customStyle="1" w:styleId="a4">
    <w:name w:val="Абзац списка Знак"/>
    <w:aliases w:val="Содержание. 2 уровень Знак,List Paragraph Знак,ПАРАГРАФ Знак"/>
    <w:link w:val="a3"/>
    <w:uiPriority w:val="34"/>
    <w:qFormat/>
    <w:locked/>
    <w:rsid w:val="00926B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Прижатый влево"/>
    <w:basedOn w:val="a"/>
    <w:next w:val="a"/>
    <w:uiPriority w:val="99"/>
    <w:rsid w:val="00926B7A"/>
    <w:pPr>
      <w:widowControl w:val="0"/>
      <w:autoSpaceDE w:val="0"/>
      <w:autoSpaceDN w:val="0"/>
      <w:adjustRightInd w:val="0"/>
      <w:spacing w:line="360" w:lineRule="auto"/>
    </w:pPr>
  </w:style>
  <w:style w:type="paragraph" w:styleId="a6">
    <w:name w:val="No Spacing"/>
    <w:basedOn w:val="a"/>
    <w:link w:val="a7"/>
    <w:uiPriority w:val="99"/>
    <w:qFormat/>
    <w:rsid w:val="00926B7A"/>
    <w:pPr>
      <w:jc w:val="both"/>
    </w:pPr>
    <w:rPr>
      <w:lang w:eastAsia="en-US"/>
    </w:rPr>
  </w:style>
  <w:style w:type="character" w:customStyle="1" w:styleId="a7">
    <w:name w:val="Без интервала Знак"/>
    <w:link w:val="a6"/>
    <w:uiPriority w:val="99"/>
    <w:locked/>
    <w:rsid w:val="00926B7A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_"/>
    <w:link w:val="1"/>
    <w:locked/>
    <w:rsid w:val="00926B7A"/>
    <w:rPr>
      <w:rFonts w:ascii="Arial" w:hAnsi="Arial"/>
      <w:sz w:val="16"/>
      <w:shd w:val="clear" w:color="auto" w:fill="FFFFFF"/>
    </w:rPr>
  </w:style>
  <w:style w:type="paragraph" w:customStyle="1" w:styleId="1">
    <w:name w:val="Основной текст1"/>
    <w:basedOn w:val="a"/>
    <w:link w:val="a8"/>
    <w:rsid w:val="00926B7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markedcontent">
    <w:name w:val="markedcontent"/>
    <w:rsid w:val="00926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3315</Words>
  <Characters>18901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Танюша</dc:creator>
  <cp:keywords/>
  <dc:description/>
  <cp:lastModifiedBy>User</cp:lastModifiedBy>
  <cp:revision>4</cp:revision>
  <dcterms:created xsi:type="dcterms:W3CDTF">2023-06-19T10:20:00Z</dcterms:created>
  <dcterms:modified xsi:type="dcterms:W3CDTF">2025-01-16T09:04:00Z</dcterms:modified>
</cp:coreProperties>
</file>