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9D2" w:rsidRPr="00673C9E" w:rsidRDefault="00F569D2" w:rsidP="00F569D2">
      <w:pPr>
        <w:pStyle w:val="2"/>
        <w:jc w:val="center"/>
        <w:rPr>
          <w:rFonts w:ascii="Times New Roman" w:hAnsi="Times New Roman" w:cs="Times New Roman"/>
          <w:i w:val="0"/>
          <w:sz w:val="32"/>
        </w:rPr>
      </w:pPr>
      <w:r w:rsidRPr="00673C9E">
        <w:rPr>
          <w:rFonts w:ascii="Times New Roman" w:hAnsi="Times New Roman" w:cs="Times New Roman"/>
          <w:i w:val="0"/>
          <w:sz w:val="32"/>
        </w:rPr>
        <w:t>Бюджетное  профессиональное образовательное учреждение</w:t>
      </w:r>
    </w:p>
    <w:p w:rsidR="00F569D2" w:rsidRPr="00673C9E" w:rsidRDefault="00F569D2" w:rsidP="00F569D2">
      <w:pPr>
        <w:pStyle w:val="2"/>
        <w:jc w:val="center"/>
        <w:rPr>
          <w:rFonts w:ascii="Times New Roman" w:hAnsi="Times New Roman" w:cs="Times New Roman"/>
          <w:i w:val="0"/>
          <w:sz w:val="32"/>
        </w:rPr>
      </w:pPr>
      <w:r w:rsidRPr="00673C9E">
        <w:rPr>
          <w:rFonts w:ascii="Times New Roman" w:hAnsi="Times New Roman" w:cs="Times New Roman"/>
          <w:i w:val="0"/>
          <w:sz w:val="32"/>
        </w:rPr>
        <w:t>Воронежской области</w:t>
      </w:r>
    </w:p>
    <w:p w:rsidR="00F569D2" w:rsidRPr="00673C9E" w:rsidRDefault="00F569D2" w:rsidP="00F569D2">
      <w:pPr>
        <w:pStyle w:val="2"/>
        <w:rPr>
          <w:rFonts w:ascii="Times New Roman" w:hAnsi="Times New Roman" w:cs="Times New Roman"/>
          <w:i w:val="0"/>
          <w:sz w:val="32"/>
        </w:rPr>
      </w:pPr>
      <w:r w:rsidRPr="00673C9E">
        <w:rPr>
          <w:rFonts w:ascii="Times New Roman" w:hAnsi="Times New Roman" w:cs="Times New Roman"/>
          <w:i w:val="0"/>
          <w:sz w:val="32"/>
        </w:rPr>
        <w:t>«ВОРОНЕЖСКИЙ БАЗОВЫЙ МЕДИЦИНСКИЙ КОЛЛЕДЖ»</w:t>
      </w:r>
    </w:p>
    <w:p w:rsidR="00F569D2" w:rsidRPr="00A93514" w:rsidRDefault="00F569D2" w:rsidP="00F569D2">
      <w:pPr>
        <w:jc w:val="center"/>
        <w:rPr>
          <w:b/>
          <w:bCs/>
          <w:sz w:val="32"/>
        </w:rPr>
      </w:pPr>
    </w:p>
    <w:p w:rsidR="00F569D2" w:rsidRDefault="00F569D2" w:rsidP="00F569D2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3908"/>
      </w:tblGrid>
      <w:tr w:rsidR="00F569D2" w:rsidRPr="005E7AC5" w:rsidTr="00CE74EB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F569D2" w:rsidRPr="00061FC6" w:rsidRDefault="00F569D2" w:rsidP="00CE74E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Одобрена цикловой методической </w:t>
            </w:r>
            <w:r w:rsidRPr="00061FC6">
              <w:rPr>
                <w:rFonts w:ascii="Times New Roman" w:hAnsi="Times New Roman"/>
                <w:sz w:val="28"/>
                <w:szCs w:val="28"/>
              </w:rPr>
              <w:t>комиссией___________________________________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F569D2" w:rsidRPr="00061FC6" w:rsidRDefault="00F569D2" w:rsidP="00CE74E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F569D2" w:rsidRPr="00061FC6" w:rsidRDefault="00F569D2" w:rsidP="00CE74E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</w:tc>
      </w:tr>
      <w:tr w:rsidR="00F569D2" w:rsidRPr="005E7AC5" w:rsidTr="00CE74EB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F569D2" w:rsidRPr="00061FC6" w:rsidRDefault="00F569D2" w:rsidP="00CE74E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Председатель_______________________</w:t>
            </w:r>
          </w:p>
          <w:p w:rsidR="00F569D2" w:rsidRPr="00061FC6" w:rsidRDefault="00F569D2" w:rsidP="00CE74EB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61FC6">
              <w:rPr>
                <w:rFonts w:ascii="Times New Roman" w:hAnsi="Times New Roman"/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F569D2" w:rsidRPr="00061FC6" w:rsidRDefault="00F569D2" w:rsidP="00CE74EB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F569D2" w:rsidRPr="00061FC6" w:rsidRDefault="00F569D2" w:rsidP="00CE74EB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 xml:space="preserve">Зам. директора  по </w:t>
            </w:r>
            <w:r>
              <w:rPr>
                <w:rFonts w:ascii="Times New Roman" w:hAnsi="Times New Roman"/>
                <w:sz w:val="28"/>
                <w:szCs w:val="28"/>
              </w:rPr>
              <w:t>учебной работе</w:t>
            </w:r>
            <w:r w:rsidRPr="00061F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569D2" w:rsidRPr="005E7AC5" w:rsidTr="00CE74EB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F569D2" w:rsidRPr="00061FC6" w:rsidRDefault="00F569D2" w:rsidP="00CE74E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Протокол №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F569D2" w:rsidRPr="00061FC6" w:rsidRDefault="00F569D2" w:rsidP="00CE74E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F569D2" w:rsidRPr="00061FC6" w:rsidRDefault="00F569D2" w:rsidP="00CE74E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__________/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С.И.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Селеменева</w:t>
            </w:r>
            <w:proofErr w:type="spellEnd"/>
            <w:r w:rsidRPr="00061FC6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</w:tr>
      <w:tr w:rsidR="00F569D2" w:rsidRPr="005E7AC5" w:rsidTr="00CE74EB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F569D2" w:rsidRPr="00061FC6" w:rsidRDefault="00F569D2" w:rsidP="00CE74E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«___» ________________20   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F569D2" w:rsidRPr="00061FC6" w:rsidRDefault="00F569D2" w:rsidP="00CE74E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F569D2" w:rsidRPr="00061FC6" w:rsidRDefault="00F569D2" w:rsidP="00CE74E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F569D2" w:rsidRPr="00061FC6" w:rsidRDefault="00F569D2" w:rsidP="00CE74E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«___» __________ 20    г.</w:t>
            </w:r>
          </w:p>
        </w:tc>
      </w:tr>
    </w:tbl>
    <w:p w:rsidR="00F569D2" w:rsidRDefault="00F569D2" w:rsidP="00F569D2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F569D2" w:rsidRDefault="00F569D2" w:rsidP="00F569D2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F569D2" w:rsidRPr="00061FC6" w:rsidRDefault="00F569D2" w:rsidP="00F569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061FC6">
        <w:rPr>
          <w:rFonts w:ascii="Times New Roman" w:hAnsi="Times New Roman"/>
          <w:b/>
          <w:caps/>
          <w:sz w:val="36"/>
          <w:szCs w:val="36"/>
        </w:rPr>
        <w:t>КОНТРОЛЬНО - ОЦЕНОЧНЫЕ МАТЕРИАЛЫ</w:t>
      </w:r>
    </w:p>
    <w:p w:rsidR="00F569D2" w:rsidRDefault="00F569D2" w:rsidP="00F569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F569D2" w:rsidRPr="00061FC6" w:rsidRDefault="00F569D2" w:rsidP="00F569D2">
      <w:pPr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061FC6">
        <w:rPr>
          <w:rFonts w:ascii="Times New Roman" w:hAnsi="Times New Roman"/>
          <w:b/>
          <w:i/>
          <w:sz w:val="36"/>
          <w:szCs w:val="36"/>
        </w:rPr>
        <w:t>По дисциплине «</w:t>
      </w:r>
      <w:r>
        <w:rPr>
          <w:rFonts w:ascii="Times New Roman" w:hAnsi="Times New Roman"/>
          <w:b/>
          <w:i/>
          <w:sz w:val="36"/>
          <w:szCs w:val="36"/>
        </w:rPr>
        <w:t>Генетика человека с основами медицинской генетики</w:t>
      </w:r>
      <w:r w:rsidRPr="00061FC6">
        <w:rPr>
          <w:rFonts w:ascii="Times New Roman" w:hAnsi="Times New Roman"/>
          <w:b/>
          <w:i/>
          <w:sz w:val="36"/>
          <w:szCs w:val="36"/>
        </w:rPr>
        <w:t>»</w:t>
      </w:r>
    </w:p>
    <w:p w:rsidR="00F569D2" w:rsidRPr="00061FC6" w:rsidRDefault="00F569D2" w:rsidP="00F569D2">
      <w:pPr>
        <w:jc w:val="center"/>
        <w:rPr>
          <w:rFonts w:ascii="Times New Roman" w:hAnsi="Times New Roman"/>
          <w:sz w:val="28"/>
          <w:szCs w:val="28"/>
        </w:rPr>
      </w:pPr>
      <w:r w:rsidRPr="00061FC6">
        <w:rPr>
          <w:rFonts w:ascii="Times New Roman" w:hAnsi="Times New Roman"/>
          <w:sz w:val="28"/>
          <w:szCs w:val="28"/>
        </w:rPr>
        <w:t xml:space="preserve">для специальности  </w:t>
      </w:r>
      <w:r>
        <w:rPr>
          <w:rFonts w:ascii="Times New Roman" w:hAnsi="Times New Roman"/>
          <w:sz w:val="28"/>
          <w:szCs w:val="28"/>
        </w:rPr>
        <w:t>31.02.01</w:t>
      </w:r>
      <w:r w:rsidRPr="00061FC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Лечебное дело</w:t>
      </w:r>
      <w:r w:rsidRPr="00061FC6">
        <w:rPr>
          <w:rFonts w:ascii="Times New Roman" w:hAnsi="Times New Roman"/>
          <w:sz w:val="28"/>
          <w:szCs w:val="28"/>
        </w:rPr>
        <w:t>»</w:t>
      </w:r>
    </w:p>
    <w:p w:rsidR="00F569D2" w:rsidRDefault="00F569D2" w:rsidP="00F569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F569D2" w:rsidRDefault="00F569D2" w:rsidP="00F569D2"/>
    <w:p w:rsidR="00F569D2" w:rsidRPr="005E7AC5" w:rsidRDefault="00F569D2" w:rsidP="00F569D2"/>
    <w:p w:rsidR="00F569D2" w:rsidRPr="005E7AC5" w:rsidRDefault="00F569D2" w:rsidP="00F569D2"/>
    <w:p w:rsidR="00F569D2" w:rsidRDefault="00F569D2" w:rsidP="00F569D2"/>
    <w:p w:rsidR="00F569D2" w:rsidRDefault="00F569D2" w:rsidP="00F569D2"/>
    <w:p w:rsidR="00F569D2" w:rsidRDefault="00F569D2" w:rsidP="00F569D2"/>
    <w:p w:rsidR="00F569D2" w:rsidRDefault="009D3E74" w:rsidP="00F569D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ВОРОНЕЖ- 2022</w:t>
      </w:r>
      <w:bookmarkStart w:id="0" w:name="_GoBack"/>
      <w:bookmarkEnd w:id="0"/>
    </w:p>
    <w:p w:rsidR="00F12680" w:rsidRDefault="00F12680" w:rsidP="00F126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Вопросы к зачёту по дисциплине </w:t>
      </w:r>
    </w:p>
    <w:p w:rsidR="00F12680" w:rsidRDefault="00F12680" w:rsidP="00F126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«Генетика человека с основами медицинской генетики».</w:t>
      </w:r>
    </w:p>
    <w:p w:rsidR="00F12680" w:rsidRDefault="00F12680" w:rsidP="00F126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Понятия Генетика, Наследственность, Медицинская генетика.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Понятие о клетке и органоидах.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Дайте определение митоза. Назовите и охарактеризуйте его фазы.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Нарушения митоза.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Дайте определение мейоза. Назовите и охарактеризуйте его основные фазы.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Дайте определение гаметогенеза. В чем заключается его биологическая роль.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Дайте характеристику основным видам хромосом.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Дайте определение Кариотипа, Кариограмма. Кариотип при патологии. 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Генетическая роль ДНК и РНК. Генетический код и его свойства.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Основные понятия генетики и их обозначения (признак, </w:t>
      </w:r>
      <w:proofErr w:type="spellStart"/>
      <w:r>
        <w:rPr>
          <w:rFonts w:ascii="Times New Roman" w:hAnsi="Times New Roman" w:cs="Times New Roman"/>
          <w:sz w:val="27"/>
          <w:szCs w:val="27"/>
        </w:rPr>
        <w:t>доминантность</w:t>
      </w:r>
      <w:proofErr w:type="spellEnd"/>
      <w:r>
        <w:rPr>
          <w:rFonts w:ascii="Times New Roman" w:hAnsi="Times New Roman" w:cs="Times New Roman"/>
          <w:sz w:val="27"/>
          <w:szCs w:val="27"/>
        </w:rPr>
        <w:t>, рецессивность, аллели, гетеро-, гомозиготные организмы, генотип и фенотип).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Наследование групп крови.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Наследование резус-фактора.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Резус - конфликт и его действие на плод.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(Аутосомно-доминантный тип).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(Аутосомно-рецессивный тип).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(Х - сцепленный рецессивный). Понятие кроссинговер.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(Х - сцепленный доминантный тип).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(У - сцепленный тип).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Понятие изменчивость. Мутационная теория и основные положения мутационной теории.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Понятие мутации. Виды мутаций и факторы, вызывающие мутации.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Классификация мутаций.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Изменение генов. Ненаследственная изменчивость.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Методы изучения наследственности человека. </w:t>
      </w:r>
      <w:proofErr w:type="spellStart"/>
      <w:r>
        <w:rPr>
          <w:rFonts w:ascii="Times New Roman" w:hAnsi="Times New Roman" w:cs="Times New Roman"/>
          <w:sz w:val="27"/>
          <w:szCs w:val="27"/>
        </w:rPr>
        <w:t>Клинико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- генеалогический метод. 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Пренатальная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диагностика, показания для ее проведения. Методы </w:t>
      </w:r>
      <w:proofErr w:type="spellStart"/>
      <w:r>
        <w:rPr>
          <w:rFonts w:ascii="Times New Roman" w:hAnsi="Times New Roman" w:cs="Times New Roman"/>
          <w:sz w:val="27"/>
          <w:szCs w:val="27"/>
        </w:rPr>
        <w:t>пренатальной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диагностики.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Определение а-</w:t>
      </w:r>
      <w:proofErr w:type="spellStart"/>
      <w:r>
        <w:rPr>
          <w:rFonts w:ascii="Times New Roman" w:hAnsi="Times New Roman" w:cs="Times New Roman"/>
          <w:sz w:val="27"/>
          <w:szCs w:val="27"/>
        </w:rPr>
        <w:t>фетотропина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в сыворотке крови беременной женщины.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Определение хорионического гонадотропина.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Ультразвуковой скрининг беременных.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Диагностический </w:t>
      </w:r>
      <w:proofErr w:type="spellStart"/>
      <w:r>
        <w:rPr>
          <w:rFonts w:ascii="Times New Roman" w:hAnsi="Times New Roman" w:cs="Times New Roman"/>
          <w:sz w:val="27"/>
          <w:szCs w:val="27"/>
        </w:rPr>
        <w:t>амниоцентез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Кордоцентез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. </w:t>
      </w:r>
      <w:proofErr w:type="spellStart"/>
      <w:r>
        <w:rPr>
          <w:rFonts w:ascii="Times New Roman" w:hAnsi="Times New Roman" w:cs="Times New Roman"/>
          <w:sz w:val="27"/>
          <w:szCs w:val="27"/>
        </w:rPr>
        <w:t>Фетоскопия</w:t>
      </w:r>
      <w:proofErr w:type="spellEnd"/>
      <w:r>
        <w:rPr>
          <w:rFonts w:ascii="Times New Roman" w:hAnsi="Times New Roman" w:cs="Times New Roman"/>
          <w:sz w:val="27"/>
          <w:szCs w:val="27"/>
        </w:rPr>
        <w:t>.</w:t>
      </w:r>
    </w:p>
    <w:p w:rsidR="00F12680" w:rsidRDefault="00F12680" w:rsidP="00F1268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Биопсия хориона. </w:t>
      </w:r>
    </w:p>
    <w:p w:rsidR="00F12680" w:rsidRDefault="00F12680" w:rsidP="00F12680">
      <w:pPr>
        <w:rPr>
          <w:rFonts w:asciiTheme="minorHAnsi" w:hAnsiTheme="minorHAnsi" w:cstheme="minorBidi"/>
        </w:rPr>
      </w:pPr>
    </w:p>
    <w:sectPr w:rsidR="00F12680" w:rsidSect="00ED5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50AF2"/>
    <w:multiLevelType w:val="hybridMultilevel"/>
    <w:tmpl w:val="4EF43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9D2"/>
    <w:rsid w:val="0018692C"/>
    <w:rsid w:val="00480389"/>
    <w:rsid w:val="00526A08"/>
    <w:rsid w:val="009D3E74"/>
    <w:rsid w:val="00D70294"/>
    <w:rsid w:val="00F12680"/>
    <w:rsid w:val="00F5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DA431"/>
  <w15:docId w15:val="{67AE11AF-D8A8-410B-B94B-B6987A1DA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9D2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F569D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69D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12680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0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348</Words>
  <Characters>1987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User</cp:lastModifiedBy>
  <cp:revision>7</cp:revision>
  <dcterms:created xsi:type="dcterms:W3CDTF">2019-10-03T17:30:00Z</dcterms:created>
  <dcterms:modified xsi:type="dcterms:W3CDTF">2022-09-30T08:50:00Z</dcterms:modified>
</cp:coreProperties>
</file>