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864" w:rsidRDefault="009B7864" w:rsidP="009B7864">
      <w:pPr>
        <w:pStyle w:val="1"/>
        <w:jc w:val="center"/>
        <w:rPr>
          <w:b w:val="0"/>
          <w:sz w:val="20"/>
        </w:rPr>
      </w:pPr>
      <w:proofErr w:type="gramStart"/>
      <w:r>
        <w:rPr>
          <w:b w:val="0"/>
        </w:rPr>
        <w:t>БПОУ  ВО</w:t>
      </w:r>
      <w:proofErr w:type="gramEnd"/>
    </w:p>
    <w:p w:rsidR="009B7864" w:rsidRDefault="009B7864" w:rsidP="009B786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</w:p>
    <w:p w:rsidR="009B7864" w:rsidRDefault="009B7864" w:rsidP="009B7864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9B7864" w:rsidRDefault="009B7864" w:rsidP="009B7864">
      <w:pPr>
        <w:jc w:val="center"/>
        <w:rPr>
          <w:sz w:val="32"/>
          <w:szCs w:val="32"/>
        </w:rPr>
      </w:pPr>
    </w:p>
    <w:p w:rsidR="009B7864" w:rsidRDefault="009B7864" w:rsidP="009B7864">
      <w:pPr>
        <w:jc w:val="center"/>
      </w:pPr>
    </w:p>
    <w:p w:rsidR="009B7864" w:rsidRDefault="009B7864" w:rsidP="009B7864">
      <w:pPr>
        <w:jc w:val="center"/>
      </w:pP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РАБОЧАЯ ПРОГРАММа</w:t>
      </w:r>
    </w:p>
    <w:p w:rsidR="009B7864" w:rsidRDefault="00DF14FB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 xml:space="preserve"> Производственной практики</w:t>
      </w:r>
    </w:p>
    <w:p w:rsidR="009B7864" w:rsidRDefault="009B7864" w:rsidP="009B7864">
      <w:pPr>
        <w:spacing w:after="200"/>
        <w:jc w:val="center"/>
        <w:rPr>
          <w:sz w:val="36"/>
          <w:szCs w:val="36"/>
        </w:rPr>
      </w:pPr>
    </w:p>
    <w:p w:rsidR="009B7864" w:rsidRDefault="009B7864" w:rsidP="009B7864">
      <w:pPr>
        <w:spacing w:after="200"/>
        <w:jc w:val="center"/>
        <w:rPr>
          <w:b/>
          <w:sz w:val="36"/>
          <w:szCs w:val="36"/>
        </w:rPr>
      </w:pPr>
    </w:p>
    <w:p w:rsidR="009B7864" w:rsidRDefault="009B7864" w:rsidP="009B7864">
      <w:pPr>
        <w:spacing w:after="20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ПМ.03.  </w:t>
      </w:r>
      <w:proofErr w:type="gramStart"/>
      <w:r>
        <w:rPr>
          <w:b/>
          <w:sz w:val="36"/>
          <w:szCs w:val="36"/>
        </w:rPr>
        <w:t>« Выполнение</w:t>
      </w:r>
      <w:proofErr w:type="gramEnd"/>
      <w:r>
        <w:rPr>
          <w:b/>
          <w:sz w:val="36"/>
          <w:szCs w:val="36"/>
        </w:rPr>
        <w:t xml:space="preserve"> микробиологических лабораторных исследований первой и второй категории сложности».</w:t>
      </w:r>
    </w:p>
    <w:p w:rsidR="009B7864" w:rsidRDefault="009B7864" w:rsidP="009B7864">
      <w:pPr>
        <w:spacing w:after="200"/>
        <w:rPr>
          <w:caps/>
          <w:sz w:val="36"/>
          <w:szCs w:val="36"/>
        </w:rPr>
      </w:pPr>
      <w:r>
        <w:rPr>
          <w:b/>
          <w:sz w:val="36"/>
          <w:szCs w:val="36"/>
        </w:rPr>
        <w:t xml:space="preserve">   </w:t>
      </w:r>
    </w:p>
    <w:p w:rsidR="009B7864" w:rsidRDefault="009B7864" w:rsidP="009B7864">
      <w:pPr>
        <w:jc w:val="center"/>
        <w:rPr>
          <w:i/>
          <w:caps/>
          <w:sz w:val="32"/>
          <w:szCs w:val="32"/>
        </w:rPr>
      </w:pPr>
    </w:p>
    <w:p w:rsidR="009B7864" w:rsidRDefault="009B7864" w:rsidP="009B7864">
      <w:pPr>
        <w:jc w:val="center"/>
        <w:rPr>
          <w:b/>
        </w:rPr>
      </w:pPr>
      <w:r>
        <w:rPr>
          <w:b/>
          <w:sz w:val="32"/>
          <w:szCs w:val="32"/>
        </w:rPr>
        <w:t>СПЕЦИАЛЬНОСТЬ</w:t>
      </w:r>
      <w:r>
        <w:rPr>
          <w:b/>
        </w:rPr>
        <w:t xml:space="preserve"> –  31.02.03</w:t>
      </w:r>
      <w:proofErr w:type="gramStart"/>
      <w:r>
        <w:rPr>
          <w:b/>
          <w:sz w:val="32"/>
          <w:szCs w:val="32"/>
        </w:rPr>
        <w:t>« Лабораторная</w:t>
      </w:r>
      <w:proofErr w:type="gramEnd"/>
      <w:r>
        <w:rPr>
          <w:b/>
          <w:sz w:val="32"/>
          <w:szCs w:val="32"/>
        </w:rPr>
        <w:t xml:space="preserve"> диагностика».</w:t>
      </w:r>
    </w:p>
    <w:p w:rsidR="009B7864" w:rsidRDefault="009B7864" w:rsidP="009B7864">
      <w:pPr>
        <w:jc w:val="center"/>
      </w:pPr>
    </w:p>
    <w:p w:rsidR="009B7864" w:rsidRDefault="009B7864" w:rsidP="009B7864">
      <w:pPr>
        <w:jc w:val="center"/>
      </w:pPr>
    </w:p>
    <w:p w:rsidR="009B7864" w:rsidRDefault="009B7864" w:rsidP="009B7864">
      <w:pPr>
        <w:jc w:val="center"/>
      </w:pPr>
    </w:p>
    <w:p w:rsidR="009B7864" w:rsidRDefault="009B7864" w:rsidP="009B7864">
      <w:pPr>
        <w:jc w:val="center"/>
      </w:pPr>
    </w:p>
    <w:p w:rsidR="009B7864" w:rsidRDefault="009B7864" w:rsidP="009B7864">
      <w:pPr>
        <w:jc w:val="center"/>
      </w:pPr>
    </w:p>
    <w:p w:rsidR="009B7864" w:rsidRDefault="009B7864" w:rsidP="009B7864">
      <w:pPr>
        <w:jc w:val="center"/>
      </w:pPr>
    </w:p>
    <w:p w:rsidR="009B7864" w:rsidRDefault="009B7864" w:rsidP="009B7864">
      <w:pPr>
        <w:jc w:val="center"/>
      </w:pPr>
    </w:p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>
      <w:pPr>
        <w:jc w:val="center"/>
        <w:rPr>
          <w:sz w:val="28"/>
          <w:szCs w:val="28"/>
        </w:rPr>
      </w:pPr>
    </w:p>
    <w:p w:rsidR="009B7864" w:rsidRDefault="009B7864" w:rsidP="009B7864">
      <w:pPr>
        <w:jc w:val="center"/>
        <w:rPr>
          <w:sz w:val="28"/>
          <w:szCs w:val="28"/>
        </w:rPr>
      </w:pPr>
    </w:p>
    <w:p w:rsidR="009B7864" w:rsidRDefault="00815DBF" w:rsidP="009B7864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Воронеж  20</w:t>
      </w:r>
      <w:proofErr w:type="gramEnd"/>
      <w:r>
        <w:rPr>
          <w:sz w:val="28"/>
          <w:szCs w:val="28"/>
        </w:rPr>
        <w:t xml:space="preserve"> ____ </w:t>
      </w:r>
      <w:r w:rsidR="009B7864">
        <w:rPr>
          <w:sz w:val="28"/>
          <w:szCs w:val="28"/>
        </w:rPr>
        <w:t>г.</w:t>
      </w: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724874" w:rsidTr="008E0758">
        <w:trPr>
          <w:trHeight w:val="6102"/>
        </w:trPr>
        <w:tc>
          <w:tcPr>
            <w:tcW w:w="4786" w:type="dxa"/>
          </w:tcPr>
          <w:p w:rsidR="00724874" w:rsidRDefault="00724874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Одобрена ЦМК</w:t>
            </w:r>
          </w:p>
          <w:p w:rsidR="00724874" w:rsidRDefault="00724874" w:rsidP="008E0758">
            <w:pPr>
              <w:rPr>
                <w:bCs/>
                <w:iCs/>
              </w:rPr>
            </w:pPr>
          </w:p>
          <w:p w:rsidR="00724874" w:rsidRDefault="00724874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</w:t>
            </w:r>
          </w:p>
          <w:p w:rsidR="00724874" w:rsidRDefault="00724874" w:rsidP="008E0758">
            <w:pPr>
              <w:rPr>
                <w:bCs/>
                <w:iCs/>
              </w:rPr>
            </w:pPr>
          </w:p>
          <w:p w:rsidR="00724874" w:rsidRDefault="00724874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Протокол №</w:t>
            </w:r>
          </w:p>
          <w:p w:rsidR="00724874" w:rsidRDefault="00724874" w:rsidP="008E0758">
            <w:pPr>
              <w:rPr>
                <w:bCs/>
                <w:iCs/>
              </w:rPr>
            </w:pPr>
          </w:p>
          <w:p w:rsidR="00724874" w:rsidRDefault="00724874" w:rsidP="008E0758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От </w:t>
            </w: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 » августа 20    </w:t>
            </w:r>
            <w:r w:rsidRPr="007308BA">
              <w:rPr>
                <w:bCs/>
                <w:iCs/>
              </w:rPr>
              <w:t xml:space="preserve"> г.</w:t>
            </w:r>
          </w:p>
          <w:p w:rsidR="00724874" w:rsidRDefault="00724874" w:rsidP="008E0758">
            <w:pPr>
              <w:rPr>
                <w:bCs/>
                <w:iCs/>
              </w:rPr>
            </w:pPr>
          </w:p>
          <w:p w:rsidR="00724874" w:rsidRDefault="00724874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Председатель:                                                </w:t>
            </w:r>
          </w:p>
          <w:p w:rsidR="00724874" w:rsidRDefault="00724874" w:rsidP="008E0758">
            <w:pPr>
              <w:rPr>
                <w:bCs/>
                <w:iCs/>
              </w:rPr>
            </w:pPr>
          </w:p>
          <w:p w:rsidR="00724874" w:rsidRDefault="00724874" w:rsidP="008E0758">
            <w:pPr>
              <w:rPr>
                <w:bCs/>
                <w:iCs/>
              </w:rPr>
            </w:pPr>
          </w:p>
          <w:p w:rsidR="00724874" w:rsidRPr="007308BA" w:rsidRDefault="00724874" w:rsidP="008E0758">
            <w:pPr>
              <w:rPr>
                <w:bCs/>
                <w:iCs/>
              </w:rPr>
            </w:pPr>
            <w:r w:rsidRPr="007308BA">
              <w:rPr>
                <w:bCs/>
                <w:iCs/>
              </w:rPr>
              <w:t>_______________________________</w:t>
            </w:r>
          </w:p>
          <w:p w:rsidR="00724874" w:rsidRDefault="00724874" w:rsidP="008E0758">
            <w:pPr>
              <w:rPr>
                <w:bCs/>
                <w:iCs/>
              </w:rPr>
            </w:pPr>
          </w:p>
          <w:p w:rsidR="00724874" w:rsidRDefault="00724874" w:rsidP="008E0758">
            <w:pPr>
              <w:jc w:val="center"/>
              <w:rPr>
                <w:bCs/>
                <w:iCs/>
              </w:rPr>
            </w:pPr>
          </w:p>
          <w:p w:rsidR="00724874" w:rsidRDefault="00724874" w:rsidP="008E0758">
            <w:pPr>
              <w:jc w:val="center"/>
              <w:rPr>
                <w:bCs/>
              </w:rPr>
            </w:pPr>
          </w:p>
        </w:tc>
        <w:tc>
          <w:tcPr>
            <w:tcW w:w="4785" w:type="dxa"/>
          </w:tcPr>
          <w:p w:rsidR="00724874" w:rsidRPr="006E72EE" w:rsidRDefault="00724874" w:rsidP="008E0758">
            <w:pPr>
              <w:tabs>
                <w:tab w:val="left" w:pos="5760"/>
              </w:tabs>
              <w:ind w:left="178"/>
              <w:jc w:val="both"/>
            </w:pPr>
            <w:r>
              <w:t xml:space="preserve">- </w:t>
            </w:r>
            <w:r w:rsidRPr="006E72EE">
              <w:t>ФГОС</w:t>
            </w:r>
            <w:r>
              <w:t xml:space="preserve"> СПО 31.02.03</w:t>
            </w:r>
            <w:r w:rsidRPr="006E72EE">
              <w:t>-05</w:t>
            </w:r>
          </w:p>
          <w:p w:rsidR="00724874" w:rsidRPr="006E72EE" w:rsidRDefault="00724874" w:rsidP="008E0758">
            <w:pPr>
              <w:tabs>
                <w:tab w:val="left" w:pos="5760"/>
              </w:tabs>
              <w:ind w:left="178"/>
              <w:jc w:val="both"/>
            </w:pPr>
            <w:r w:rsidRPr="006E72EE">
              <w:t>по специальности «</w:t>
            </w:r>
            <w:r>
              <w:t>Лабораторная диагностика</w:t>
            </w:r>
            <w:r w:rsidRPr="006E72EE">
              <w:t>»</w:t>
            </w:r>
          </w:p>
          <w:p w:rsidR="00724874" w:rsidRPr="006E72EE" w:rsidRDefault="00724874" w:rsidP="008E0758">
            <w:pPr>
              <w:tabs>
                <w:tab w:val="left" w:pos="5760"/>
              </w:tabs>
              <w:ind w:left="178"/>
              <w:jc w:val="both"/>
            </w:pPr>
            <w:proofErr w:type="spellStart"/>
            <w:r w:rsidRPr="006E72EE">
              <w:t>Минпросвещения</w:t>
            </w:r>
            <w:proofErr w:type="spellEnd"/>
            <w:r w:rsidRPr="006E72EE">
              <w:t xml:space="preserve"> России</w:t>
            </w:r>
          </w:p>
          <w:p w:rsidR="00724874" w:rsidRPr="000C3181" w:rsidRDefault="00724874" w:rsidP="008E0758">
            <w:pPr>
              <w:tabs>
                <w:tab w:val="left" w:pos="5760"/>
              </w:tabs>
              <w:ind w:left="178"/>
              <w:jc w:val="both"/>
            </w:pPr>
            <w:r w:rsidRPr="000C3181">
              <w:t>Приказ от 04 июля 2022 г. № 525</w:t>
            </w:r>
          </w:p>
          <w:p w:rsidR="00724874" w:rsidRPr="000C3181" w:rsidRDefault="00724874" w:rsidP="008E0758">
            <w:pPr>
              <w:tabs>
                <w:tab w:val="left" w:pos="5760"/>
              </w:tabs>
              <w:ind w:left="178"/>
              <w:jc w:val="both"/>
            </w:pPr>
            <w:r w:rsidRPr="000C3181">
              <w:t xml:space="preserve">- Приказ </w:t>
            </w:r>
            <w:proofErr w:type="spellStart"/>
            <w:r w:rsidRPr="000C3181">
              <w:t>Минпросвещения</w:t>
            </w:r>
            <w:proofErr w:type="spellEnd"/>
            <w:r w:rsidRPr="000C3181">
              <w:t xml:space="preserve"> РФ от 03.07.2024 г. № 464</w:t>
            </w:r>
          </w:p>
          <w:p w:rsidR="00724874" w:rsidRPr="000C3181" w:rsidRDefault="00724874" w:rsidP="008E0758">
            <w:pPr>
              <w:tabs>
                <w:tab w:val="left" w:pos="5760"/>
              </w:tabs>
              <w:ind w:left="178"/>
              <w:jc w:val="both"/>
            </w:pPr>
            <w:r w:rsidRPr="000C3181">
              <w:t>«О внесении изменений в ФГОС СПО»</w:t>
            </w:r>
          </w:p>
          <w:p w:rsidR="00724874" w:rsidRPr="000C3181" w:rsidRDefault="00724874" w:rsidP="008E0758">
            <w:pPr>
              <w:tabs>
                <w:tab w:val="left" w:pos="5760"/>
              </w:tabs>
              <w:ind w:left="178"/>
            </w:pPr>
            <w:r w:rsidRPr="000C3181">
              <w:t>- Профессиональным стандартом</w:t>
            </w:r>
          </w:p>
          <w:p w:rsidR="00724874" w:rsidRPr="000C3181" w:rsidRDefault="00724874" w:rsidP="008E0758">
            <w:pPr>
              <w:tabs>
                <w:tab w:val="left" w:pos="5760"/>
              </w:tabs>
              <w:ind w:left="178"/>
            </w:pPr>
            <w:r w:rsidRPr="000C3181"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:rsidR="00724874" w:rsidRPr="000C3181" w:rsidRDefault="00724874" w:rsidP="008E0758">
            <w:pPr>
              <w:tabs>
                <w:tab w:val="left" w:pos="5760"/>
              </w:tabs>
              <w:ind w:left="178"/>
            </w:pPr>
            <w:r w:rsidRPr="000C3181">
              <w:t>Приказ от 31 июля 2020 г. № 473 н</w:t>
            </w:r>
          </w:p>
          <w:p w:rsidR="00724874" w:rsidRPr="000C3181" w:rsidRDefault="00724874" w:rsidP="008E0758">
            <w:pPr>
              <w:rPr>
                <w:bCs/>
                <w:iCs/>
              </w:rPr>
            </w:pPr>
            <w:r w:rsidRPr="000C3181">
              <w:rPr>
                <w:bCs/>
                <w:iCs/>
              </w:rPr>
              <w:t xml:space="preserve">                                                      </w:t>
            </w:r>
          </w:p>
          <w:p w:rsidR="00724874" w:rsidRPr="007308BA" w:rsidRDefault="00724874" w:rsidP="008E0758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</w:t>
            </w:r>
            <w:r>
              <w:rPr>
                <w:bCs/>
                <w:iCs/>
              </w:rPr>
              <w:t>Зав. практикой</w:t>
            </w:r>
            <w:r w:rsidRPr="007308BA">
              <w:rPr>
                <w:bCs/>
                <w:iCs/>
              </w:rPr>
              <w:t>:</w:t>
            </w:r>
          </w:p>
          <w:p w:rsidR="00724874" w:rsidRPr="007308BA" w:rsidRDefault="00724874" w:rsidP="008E0758">
            <w:pPr>
              <w:jc w:val="right"/>
              <w:rPr>
                <w:bCs/>
                <w:iCs/>
              </w:rPr>
            </w:pPr>
            <w:r w:rsidRPr="007308BA">
              <w:rPr>
                <w:bCs/>
                <w:iCs/>
              </w:rPr>
              <w:t xml:space="preserve">                                 </w:t>
            </w:r>
            <w:r>
              <w:rPr>
                <w:bCs/>
                <w:iCs/>
              </w:rPr>
              <w:t xml:space="preserve">                               </w:t>
            </w:r>
          </w:p>
          <w:p w:rsidR="00724874" w:rsidRDefault="00724874" w:rsidP="008E0758">
            <w:pPr>
              <w:jc w:val="right"/>
              <w:rPr>
                <w:bCs/>
                <w:iCs/>
              </w:rPr>
            </w:pPr>
            <w:r>
              <w:rPr>
                <w:bCs/>
                <w:iCs/>
              </w:rPr>
              <w:t>Жихарева Н.И.</w:t>
            </w:r>
            <w:r w:rsidRPr="007308BA">
              <w:rPr>
                <w:bCs/>
                <w:iCs/>
              </w:rPr>
              <w:t xml:space="preserve">                    _______________________________  </w:t>
            </w:r>
            <w:r>
              <w:rPr>
                <w:bCs/>
                <w:iCs/>
              </w:rPr>
              <w:t xml:space="preserve">            </w:t>
            </w:r>
          </w:p>
          <w:p w:rsidR="00724874" w:rsidRDefault="00724874" w:rsidP="008E0758">
            <w:pPr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 xml:space="preserve">                                        </w:t>
            </w:r>
          </w:p>
          <w:p w:rsidR="00724874" w:rsidRDefault="00724874" w:rsidP="008E0758">
            <w:pPr>
              <w:jc w:val="right"/>
              <w:rPr>
                <w:bCs/>
                <w:iCs/>
              </w:rPr>
            </w:pPr>
            <w:proofErr w:type="gramStart"/>
            <w:r>
              <w:rPr>
                <w:bCs/>
                <w:iCs/>
              </w:rPr>
              <w:t xml:space="preserve">«  </w:t>
            </w:r>
            <w:proofErr w:type="gramEnd"/>
            <w:r>
              <w:rPr>
                <w:bCs/>
                <w:iCs/>
              </w:rPr>
              <w:t xml:space="preserve">   » августа 20     </w:t>
            </w:r>
            <w:r w:rsidRPr="007308BA">
              <w:rPr>
                <w:bCs/>
                <w:iCs/>
              </w:rPr>
              <w:t xml:space="preserve"> г.</w:t>
            </w:r>
          </w:p>
          <w:p w:rsidR="00724874" w:rsidRDefault="00724874" w:rsidP="008E0758">
            <w:pPr>
              <w:jc w:val="center"/>
              <w:rPr>
                <w:bCs/>
              </w:rPr>
            </w:pPr>
          </w:p>
        </w:tc>
      </w:tr>
    </w:tbl>
    <w:p w:rsidR="00724874" w:rsidRDefault="0072487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815DBF" w:rsidRDefault="00815DBF" w:rsidP="00815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9B7864" w:rsidRDefault="009B7864" w:rsidP="00815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proofErr w:type="gramStart"/>
      <w:r>
        <w:rPr>
          <w:sz w:val="28"/>
          <w:szCs w:val="28"/>
        </w:rPr>
        <w:t>программа  производственной</w:t>
      </w:r>
      <w:proofErr w:type="gramEnd"/>
      <w:r>
        <w:rPr>
          <w:sz w:val="28"/>
          <w:szCs w:val="28"/>
        </w:rPr>
        <w:t xml:space="preserve"> практики  </w:t>
      </w:r>
      <w:r>
        <w:rPr>
          <w:sz w:val="28"/>
          <w:szCs w:val="28"/>
          <w:lang w:val="uk-UA"/>
        </w:rPr>
        <w:t xml:space="preserve">по </w:t>
      </w:r>
      <w:r>
        <w:rPr>
          <w:sz w:val="28"/>
          <w:szCs w:val="28"/>
        </w:rPr>
        <w:t xml:space="preserve">специальности 31.02.03. «Лабораторная диагностика» разработана на основе ФГОС </w:t>
      </w:r>
      <w:proofErr w:type="gramStart"/>
      <w:r>
        <w:rPr>
          <w:sz w:val="28"/>
          <w:szCs w:val="28"/>
        </w:rPr>
        <w:t>СПО</w:t>
      </w:r>
      <w:r>
        <w:rPr>
          <w:bCs/>
          <w:sz w:val="28"/>
          <w:szCs w:val="28"/>
        </w:rPr>
        <w:t xml:space="preserve">,   </w:t>
      </w:r>
      <w:proofErr w:type="gramEnd"/>
      <w:r>
        <w:rPr>
          <w:bCs/>
          <w:sz w:val="28"/>
          <w:szCs w:val="28"/>
        </w:rPr>
        <w:t>утвержденного приказом Министерства образования и науки РФ от 12.05 2014 г. №501.</w:t>
      </w:r>
    </w:p>
    <w:p w:rsidR="009B7864" w:rsidRDefault="009B7864" w:rsidP="00815DBF">
      <w:pPr>
        <w:tabs>
          <w:tab w:val="left" w:pos="10076"/>
        </w:tabs>
      </w:pPr>
    </w:p>
    <w:p w:rsidR="009B7864" w:rsidRDefault="009B7864" w:rsidP="00815DBF">
      <w:pPr>
        <w:tabs>
          <w:tab w:val="left" w:pos="10076"/>
        </w:tabs>
      </w:pPr>
    </w:p>
    <w:p w:rsidR="009B7864" w:rsidRDefault="009B7864" w:rsidP="00815DBF">
      <w:pPr>
        <w:tabs>
          <w:tab w:val="left" w:pos="10076"/>
        </w:tabs>
      </w:pPr>
    </w:p>
    <w:p w:rsidR="009B7864" w:rsidRDefault="009B7864" w:rsidP="00815DBF">
      <w:pPr>
        <w:tabs>
          <w:tab w:val="left" w:pos="9639"/>
        </w:tabs>
        <w:ind w:right="425"/>
      </w:pPr>
    </w:p>
    <w:p w:rsidR="009B7864" w:rsidRDefault="009B7864" w:rsidP="00815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B7864" w:rsidRDefault="009B7864" w:rsidP="00815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Автор: </w:t>
      </w:r>
    </w:p>
    <w:p w:rsidR="009B7864" w:rsidRDefault="009B7864" w:rsidP="00815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КУПРИЯНОВА С.И., </w:t>
      </w:r>
      <w:r>
        <w:rPr>
          <w:sz w:val="28"/>
          <w:szCs w:val="28"/>
        </w:rPr>
        <w:t xml:space="preserve"> преподаватель </w:t>
      </w:r>
      <w:bookmarkStart w:id="0" w:name="_GoBack"/>
      <w:bookmarkEnd w:id="0"/>
    </w:p>
    <w:p w:rsidR="009B7864" w:rsidRDefault="009B7864" w:rsidP="00815DB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9B7864" w:rsidRDefault="009B7864" w:rsidP="00815DBF">
      <w:pPr>
        <w:tabs>
          <w:tab w:val="left" w:pos="10076"/>
        </w:tabs>
        <w:rPr>
          <w:sz w:val="28"/>
          <w:szCs w:val="28"/>
        </w:rPr>
      </w:pPr>
    </w:p>
    <w:p w:rsidR="009B7864" w:rsidRDefault="009B7864" w:rsidP="00815DBF">
      <w:pPr>
        <w:tabs>
          <w:tab w:val="left" w:pos="10076"/>
        </w:tabs>
        <w:rPr>
          <w:sz w:val="28"/>
          <w:szCs w:val="28"/>
        </w:rPr>
      </w:pPr>
      <w:r>
        <w:rPr>
          <w:sz w:val="28"/>
          <w:szCs w:val="28"/>
        </w:rPr>
        <w:t xml:space="preserve">Рецензенты:  </w:t>
      </w: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9B7864" w:rsidRDefault="009B7864" w:rsidP="009B7864">
      <w:r>
        <w:br w:type="page"/>
      </w:r>
    </w:p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/>
    <w:p w:rsidR="009B7864" w:rsidRDefault="009B7864" w:rsidP="009B7864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9B7864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9B7864" w:rsidTr="009B7864">
        <w:trPr>
          <w:trHeight w:val="780"/>
        </w:trPr>
        <w:tc>
          <w:tcPr>
            <w:tcW w:w="8748" w:type="dxa"/>
            <w:hideMark/>
          </w:tcPr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 ПАСПОРТ РАБОЧЕЙ ПРОГРАММЫ                                         </w:t>
            </w:r>
          </w:p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ПРОИЗВОДСТВЕННОЙ ПРАКТИКИ   </w:t>
            </w:r>
          </w:p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9B7864" w:rsidRDefault="00815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 4</w:t>
            </w:r>
          </w:p>
        </w:tc>
      </w:tr>
      <w:tr w:rsidR="009B7864" w:rsidTr="009B7864">
        <w:trPr>
          <w:trHeight w:val="780"/>
        </w:trPr>
        <w:tc>
          <w:tcPr>
            <w:tcW w:w="8748" w:type="dxa"/>
            <w:hideMark/>
          </w:tcPr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</w:t>
            </w:r>
            <w:proofErr w:type="gramStart"/>
            <w:r>
              <w:rPr>
                <w:sz w:val="28"/>
                <w:szCs w:val="28"/>
              </w:rPr>
              <w:t>РЕЗУЛЬТАТЫ  ОСВОЕНИЯ</w:t>
            </w:r>
            <w:proofErr w:type="gramEnd"/>
            <w:r>
              <w:rPr>
                <w:sz w:val="28"/>
                <w:szCs w:val="28"/>
              </w:rPr>
              <w:t xml:space="preserve"> РАБОЧЕЙ ПРОГРАММЫ          </w:t>
            </w:r>
          </w:p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ПРОИЗВОДСТВЕННОЙ ПРАКТИКИ                                      </w:t>
            </w:r>
          </w:p>
        </w:tc>
        <w:tc>
          <w:tcPr>
            <w:tcW w:w="1260" w:type="dxa"/>
          </w:tcPr>
          <w:p w:rsidR="009B7864" w:rsidRDefault="00815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стр.6  </w:t>
            </w:r>
          </w:p>
        </w:tc>
      </w:tr>
      <w:tr w:rsidR="009B7864" w:rsidTr="009B7864">
        <w:trPr>
          <w:trHeight w:val="780"/>
        </w:trPr>
        <w:tc>
          <w:tcPr>
            <w:tcW w:w="8748" w:type="dxa"/>
            <w:hideMark/>
          </w:tcPr>
          <w:p w:rsidR="009B7864" w:rsidRDefault="009B7864" w:rsidP="00815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 СОДЕРЖАНИЕ  ПРОИЗВОДСТВЕННОЙ </w:t>
            </w:r>
            <w:r>
              <w:rPr>
                <w:sz w:val="28"/>
                <w:szCs w:val="28"/>
              </w:rPr>
              <w:br/>
              <w:t xml:space="preserve">    ПРАКТИКИ                                                                                     </w:t>
            </w:r>
          </w:p>
        </w:tc>
        <w:tc>
          <w:tcPr>
            <w:tcW w:w="1260" w:type="dxa"/>
          </w:tcPr>
          <w:p w:rsidR="009B7864" w:rsidRDefault="00815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8   </w:t>
            </w:r>
          </w:p>
        </w:tc>
      </w:tr>
      <w:tr w:rsidR="009B7864" w:rsidTr="009B7864">
        <w:trPr>
          <w:trHeight w:val="780"/>
        </w:trPr>
        <w:tc>
          <w:tcPr>
            <w:tcW w:w="8748" w:type="dxa"/>
            <w:hideMark/>
          </w:tcPr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4. УСЛОВИЯ </w:t>
            </w:r>
            <w:proofErr w:type="gramStart"/>
            <w:r>
              <w:rPr>
                <w:sz w:val="28"/>
                <w:szCs w:val="28"/>
              </w:rPr>
              <w:t>РЕАЛИЗАЦИИ  РАБОЧЕЙ</w:t>
            </w:r>
            <w:proofErr w:type="gramEnd"/>
            <w:r>
              <w:rPr>
                <w:sz w:val="28"/>
                <w:szCs w:val="28"/>
              </w:rPr>
              <w:t xml:space="preserve"> ПРОГРАММЫ </w:t>
            </w:r>
          </w:p>
          <w:p w:rsidR="009B7864" w:rsidRDefault="009B7864" w:rsidP="00815DB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ПРОИЗВОДСТВЕННОЙ ПРАКТИКИ                                         </w:t>
            </w:r>
          </w:p>
        </w:tc>
        <w:tc>
          <w:tcPr>
            <w:tcW w:w="1260" w:type="dxa"/>
          </w:tcPr>
          <w:p w:rsidR="009B7864" w:rsidRDefault="00815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9                                                       </w:t>
            </w:r>
          </w:p>
        </w:tc>
      </w:tr>
      <w:tr w:rsidR="009B7864" w:rsidTr="009B7864">
        <w:trPr>
          <w:trHeight w:val="780"/>
        </w:trPr>
        <w:tc>
          <w:tcPr>
            <w:tcW w:w="8748" w:type="dxa"/>
            <w:hideMark/>
          </w:tcPr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5. КОНТРОЛЬ И ОЦЕНКА РЕЗУЛЬТАТОВ ОСВОЕНИЯ           </w:t>
            </w:r>
            <w:proofErr w:type="gramStart"/>
            <w:r>
              <w:rPr>
                <w:sz w:val="28"/>
                <w:szCs w:val="28"/>
              </w:rPr>
              <w:t>РАБОЧЕЙ  ПРОГРАММЫ</w:t>
            </w:r>
            <w:proofErr w:type="gramEnd"/>
            <w:r>
              <w:rPr>
                <w:sz w:val="28"/>
                <w:szCs w:val="28"/>
              </w:rPr>
              <w:t xml:space="preserve">   ПРОИЗВОДСТВЕННОЙ </w:t>
            </w:r>
          </w:p>
          <w:p w:rsidR="009B7864" w:rsidRDefault="009B786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ПРАКТИКИ.          </w:t>
            </w:r>
          </w:p>
        </w:tc>
        <w:tc>
          <w:tcPr>
            <w:tcW w:w="1260" w:type="dxa"/>
          </w:tcPr>
          <w:p w:rsidR="009B7864" w:rsidRDefault="00815D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стр. 10                       </w:t>
            </w:r>
          </w:p>
        </w:tc>
      </w:tr>
    </w:tbl>
    <w:p w:rsidR="009B7864" w:rsidRDefault="009B7864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815DBF" w:rsidRDefault="00815DBF" w:rsidP="009B7864"/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1. </w:t>
      </w:r>
      <w:proofErr w:type="gramStart"/>
      <w:r>
        <w:rPr>
          <w:b/>
          <w:caps/>
          <w:sz w:val="28"/>
          <w:szCs w:val="28"/>
        </w:rPr>
        <w:t>паспорт  РАБОЧЕЙ</w:t>
      </w:r>
      <w:proofErr w:type="gramEnd"/>
      <w:r>
        <w:rPr>
          <w:b/>
          <w:caps/>
          <w:sz w:val="28"/>
          <w:szCs w:val="28"/>
        </w:rPr>
        <w:t xml:space="preserve"> ПРОГРАММЫ </w:t>
      </w:r>
    </w:p>
    <w:p w:rsidR="009B7864" w:rsidRDefault="009B7864" w:rsidP="009B786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ПРОИЗВОДСТВЕННОЙ ПРАКТИКИ</w:t>
      </w:r>
    </w:p>
    <w:p w:rsidR="009B7864" w:rsidRDefault="009B7864" w:rsidP="009B7864">
      <w:pPr>
        <w:numPr>
          <w:ilvl w:val="1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Область применения программы</w:t>
      </w:r>
    </w:p>
    <w:p w:rsidR="009B7864" w:rsidRDefault="009B7864" w:rsidP="009B786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Рабочая </w:t>
      </w:r>
      <w:proofErr w:type="gramStart"/>
      <w:r>
        <w:rPr>
          <w:sz w:val="28"/>
          <w:szCs w:val="28"/>
        </w:rPr>
        <w:t>программа  производственной</w:t>
      </w:r>
      <w:proofErr w:type="gramEnd"/>
      <w:r>
        <w:rPr>
          <w:sz w:val="28"/>
          <w:szCs w:val="28"/>
        </w:rPr>
        <w:t xml:space="preserve"> практики является частью программы подготовки специалистов среднего звена (ППССЗ) в соответствии с ФГОС СПО по специальности 31.02.03  «ЛАБОРАТОРНАЯ ДИАГНОСТИКА»</w:t>
      </w:r>
    </w:p>
    <w:p w:rsidR="009B7864" w:rsidRDefault="009B7864" w:rsidP="009B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</w:t>
      </w:r>
      <w:proofErr w:type="gramStart"/>
      <w:r>
        <w:rPr>
          <w:sz w:val="28"/>
          <w:szCs w:val="28"/>
        </w:rPr>
        <w:t>освоения  основных</w:t>
      </w:r>
      <w:proofErr w:type="gramEnd"/>
      <w:r>
        <w:rPr>
          <w:sz w:val="28"/>
          <w:szCs w:val="28"/>
        </w:rPr>
        <w:t xml:space="preserve">  видов профессиональной деятельности МДК «ТЕОРИЯ И ПРАКТИКА ЛАБОРАТОРНЫХ МИКРОБИОЛОГИЧЕСКИХ И ИММУНОЛОГИЧЕСКИХ ИССЛЕДОВАНИЙ» и соответствующих профессиональных компетенций (ПК).</w:t>
      </w:r>
    </w:p>
    <w:p w:rsidR="009B7864" w:rsidRDefault="009B7864" w:rsidP="009B7864">
      <w:pPr>
        <w:numPr>
          <w:ilvl w:val="1"/>
          <w:numId w:val="1"/>
        </w:num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Цели и </w:t>
      </w:r>
      <w:proofErr w:type="gramStart"/>
      <w:r>
        <w:rPr>
          <w:b/>
          <w:sz w:val="28"/>
          <w:szCs w:val="28"/>
        </w:rPr>
        <w:t>задачи  производственной</w:t>
      </w:r>
      <w:proofErr w:type="gramEnd"/>
      <w:r>
        <w:rPr>
          <w:b/>
          <w:sz w:val="28"/>
          <w:szCs w:val="28"/>
        </w:rPr>
        <w:t xml:space="preserve"> практики:</w:t>
      </w:r>
      <w:r>
        <w:rPr>
          <w:sz w:val="28"/>
          <w:szCs w:val="28"/>
        </w:rPr>
        <w:t xml:space="preserve"> </w:t>
      </w:r>
    </w:p>
    <w:p w:rsidR="009B7864" w:rsidRDefault="009B7864" w:rsidP="009B786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изучения ПМ О4 «Проведение лабораторных микробиологических исследований» студенты должны закрепить практический опыт работы в микробиологических лабораториях лечебно-профилактических учреждений.  Производственная </w:t>
      </w:r>
      <w:proofErr w:type="gramStart"/>
      <w:r>
        <w:rPr>
          <w:sz w:val="28"/>
          <w:szCs w:val="28"/>
        </w:rPr>
        <w:t>практика  по</w:t>
      </w:r>
      <w:proofErr w:type="gramEnd"/>
      <w:r>
        <w:rPr>
          <w:sz w:val="28"/>
          <w:szCs w:val="28"/>
        </w:rPr>
        <w:t xml:space="preserve"> данной специальности проводится  на третьем курсе в течение 5недель (180 часа). Во </w:t>
      </w:r>
      <w:proofErr w:type="gramStart"/>
      <w:r>
        <w:rPr>
          <w:sz w:val="28"/>
          <w:szCs w:val="28"/>
        </w:rPr>
        <w:t>время  производственной</w:t>
      </w:r>
      <w:proofErr w:type="gramEnd"/>
      <w:r>
        <w:rPr>
          <w:sz w:val="28"/>
          <w:szCs w:val="28"/>
        </w:rPr>
        <w:t xml:space="preserve"> практики студенты работают под контролем штатных лаборантов бактериологических лабораторий, где им обеспечивается рабочее место для самостоятельной работы по программе  стажировки. Аттестация по </w:t>
      </w:r>
      <w:proofErr w:type="gramStart"/>
      <w:r>
        <w:rPr>
          <w:sz w:val="28"/>
          <w:szCs w:val="28"/>
        </w:rPr>
        <w:t>итогам  производственной</w:t>
      </w:r>
      <w:proofErr w:type="gramEnd"/>
      <w:r>
        <w:rPr>
          <w:sz w:val="28"/>
          <w:szCs w:val="28"/>
        </w:rPr>
        <w:t xml:space="preserve"> практики проводится на основании отзывов руководителей,  качества заполнения дневников, практических манипуляций и теоретических знаний студентов.</w:t>
      </w:r>
    </w:p>
    <w:p w:rsidR="009B7864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Требования к результатам </w:t>
      </w:r>
      <w:proofErr w:type="gramStart"/>
      <w:r>
        <w:rPr>
          <w:b/>
          <w:sz w:val="28"/>
          <w:szCs w:val="28"/>
        </w:rPr>
        <w:t>освоения  производственной</w:t>
      </w:r>
      <w:proofErr w:type="gramEnd"/>
      <w:r>
        <w:rPr>
          <w:b/>
          <w:sz w:val="28"/>
          <w:szCs w:val="28"/>
        </w:rPr>
        <w:t xml:space="preserve"> практики.</w:t>
      </w:r>
    </w:p>
    <w:p w:rsidR="009B7864" w:rsidRDefault="009B7864" w:rsidP="009B786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результате </w:t>
      </w:r>
      <w:proofErr w:type="gramStart"/>
      <w:r>
        <w:rPr>
          <w:sz w:val="28"/>
          <w:szCs w:val="28"/>
        </w:rPr>
        <w:t>прохождения  производственной</w:t>
      </w:r>
      <w:proofErr w:type="gramEnd"/>
      <w:r>
        <w:rPr>
          <w:sz w:val="28"/>
          <w:szCs w:val="28"/>
        </w:rPr>
        <w:t xml:space="preserve"> практики,  реализуемой  в рамках модулей  ППССЗ   по каждому из видов профессиональной деятельности, предусмотренных ФГОС СПО,  обучающийся должен</w:t>
      </w:r>
      <w:r>
        <w:rPr>
          <w:b/>
          <w:sz w:val="28"/>
          <w:szCs w:val="28"/>
        </w:rPr>
        <w:t xml:space="preserve"> закрепить практический опыт работы: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9B7864" w:rsidRPr="00815DBF" w:rsidTr="009B7864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64" w:rsidRPr="00815DB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815DBF">
              <w:rPr>
                <w:sz w:val="28"/>
                <w:szCs w:val="28"/>
              </w:rPr>
              <w:t xml:space="preserve"> ПМ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7864" w:rsidRPr="00815DBF" w:rsidRDefault="009B7864" w:rsidP="00815DBF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5DBF">
              <w:rPr>
                <w:sz w:val="28"/>
                <w:szCs w:val="28"/>
              </w:rPr>
              <w:t>Практический опыт работы</w:t>
            </w:r>
          </w:p>
        </w:tc>
      </w:tr>
      <w:tr w:rsidR="009B7864" w:rsidRPr="00815DBF" w:rsidTr="009B7864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64" w:rsidRPr="00815DB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815DBF">
              <w:rPr>
                <w:sz w:val="28"/>
                <w:szCs w:val="28"/>
              </w:rPr>
              <w:t xml:space="preserve">    ПМ 03 Выполнение микробиологических лабораторных исследований первой и второй категории сложности      </w:t>
            </w:r>
          </w:p>
          <w:p w:rsidR="009B7864" w:rsidRPr="00815DB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</w:p>
          <w:p w:rsidR="009B7864" w:rsidRPr="00815DB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815DBF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864" w:rsidRPr="00815DBF" w:rsidRDefault="009B7864" w:rsidP="00815DBF">
            <w:pPr>
              <w:tabs>
                <w:tab w:val="left" w:pos="227"/>
              </w:tabs>
              <w:rPr>
                <w:sz w:val="28"/>
                <w:szCs w:val="28"/>
              </w:rPr>
            </w:pPr>
            <w:r w:rsidRPr="00815DBF">
              <w:rPr>
                <w:sz w:val="28"/>
                <w:szCs w:val="28"/>
              </w:rPr>
              <w:t xml:space="preserve">*Приём и оформление материала (работа в регистратуре, регистрация результатов микробиологических </w:t>
            </w:r>
            <w:proofErr w:type="gramStart"/>
            <w:r w:rsidRPr="00815DBF">
              <w:rPr>
                <w:sz w:val="28"/>
                <w:szCs w:val="28"/>
              </w:rPr>
              <w:t xml:space="preserve">исследований)   </w:t>
            </w:r>
            <w:proofErr w:type="gramEnd"/>
            <w:r w:rsidRPr="00815DBF">
              <w:rPr>
                <w:sz w:val="28"/>
                <w:szCs w:val="28"/>
              </w:rPr>
              <w:t xml:space="preserve">                                          *Подготовка рабочего места для микробиологических исследований и его обработка                                         *Микроскопия по </w:t>
            </w:r>
            <w:proofErr w:type="spellStart"/>
            <w:r w:rsidRPr="00815DBF">
              <w:rPr>
                <w:sz w:val="28"/>
                <w:szCs w:val="28"/>
              </w:rPr>
              <w:t>Граму</w:t>
            </w:r>
            <w:proofErr w:type="spellEnd"/>
            <w:r w:rsidRPr="00815DBF">
              <w:rPr>
                <w:sz w:val="28"/>
                <w:szCs w:val="28"/>
              </w:rPr>
              <w:t xml:space="preserve"> бактериальных препаратов.                                                                                      *Приготовление и разлив питательных сред (работа в </w:t>
            </w:r>
            <w:proofErr w:type="spellStart"/>
            <w:r w:rsidRPr="00815DBF">
              <w:rPr>
                <w:sz w:val="28"/>
                <w:szCs w:val="28"/>
              </w:rPr>
              <w:t>средоварочной</w:t>
            </w:r>
            <w:proofErr w:type="spellEnd"/>
            <w:r w:rsidRPr="00815DBF">
              <w:rPr>
                <w:sz w:val="28"/>
                <w:szCs w:val="28"/>
              </w:rPr>
              <w:t>, проведение контроля качества).                                                                                         *Посев на питательные среды различных возбудителей с использованием различных методик и последующей утилизацией отработанного материала.                                                                                                               *Постановка, учёт и оценка чувствительности микробов к антибиотикам.                                                          *Постановка и учёт ИФА с целью диагностики инфекционных болезней.                                                                              *Проведение дезинфекции, стерилизации использованной лабораторной посуды, инструментария, средств защиты.</w:t>
            </w:r>
          </w:p>
        </w:tc>
      </w:tr>
    </w:tbl>
    <w:p w:rsidR="009B7864" w:rsidRDefault="009B7864" w:rsidP="009B7864">
      <w:pPr>
        <w:rPr>
          <w:b/>
          <w:sz w:val="28"/>
          <w:szCs w:val="28"/>
        </w:rPr>
        <w:sectPr w:rsidR="009B7864">
          <w:pgSz w:w="11907" w:h="16840"/>
          <w:pgMar w:top="-572" w:right="567" w:bottom="851" w:left="1276" w:header="426" w:footer="709" w:gutter="0"/>
          <w:cols w:space="720"/>
        </w:sectPr>
      </w:pPr>
    </w:p>
    <w:p w:rsidR="009B7864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7864" w:rsidRDefault="009B7864" w:rsidP="00815D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1.3. Количество часов на освоение </w:t>
      </w:r>
      <w:proofErr w:type="gramStart"/>
      <w:r>
        <w:rPr>
          <w:b/>
          <w:sz w:val="28"/>
          <w:szCs w:val="28"/>
        </w:rPr>
        <w:t>программы  производственной</w:t>
      </w:r>
      <w:proofErr w:type="gramEnd"/>
      <w:r>
        <w:rPr>
          <w:b/>
          <w:sz w:val="28"/>
          <w:szCs w:val="28"/>
        </w:rPr>
        <w:t xml:space="preserve"> практики в рамках освоения ПМ --   72 часа. </w:t>
      </w:r>
    </w:p>
    <w:p w:rsidR="009B7864" w:rsidRDefault="009B7864" w:rsidP="00815DB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b w:val="0"/>
          <w:caps/>
          <w:sz w:val="28"/>
          <w:szCs w:val="28"/>
        </w:rPr>
      </w:pPr>
      <w:r>
        <w:rPr>
          <w:b w:val="0"/>
          <w:caps/>
          <w:sz w:val="28"/>
          <w:szCs w:val="28"/>
        </w:rPr>
        <w:t xml:space="preserve">2. </w:t>
      </w:r>
      <w:proofErr w:type="gramStart"/>
      <w:r>
        <w:rPr>
          <w:b w:val="0"/>
          <w:caps/>
          <w:sz w:val="28"/>
          <w:szCs w:val="28"/>
        </w:rPr>
        <w:t>результаты  освоения</w:t>
      </w:r>
      <w:proofErr w:type="gramEnd"/>
      <w:r>
        <w:rPr>
          <w:b w:val="0"/>
          <w:caps/>
          <w:sz w:val="28"/>
          <w:szCs w:val="28"/>
        </w:rPr>
        <w:t xml:space="preserve">  программы   Производственной практики.</w:t>
      </w:r>
    </w:p>
    <w:p w:rsidR="009B7864" w:rsidRDefault="009B7864" w:rsidP="00815DBF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Результатом  производственной</w:t>
      </w:r>
      <w:proofErr w:type="gramEnd"/>
      <w:r>
        <w:rPr>
          <w:sz w:val="28"/>
          <w:szCs w:val="28"/>
        </w:rPr>
        <w:t xml:space="preserve"> практики является освоение обучающимися профессиональных и общих компетенций в рамках модулей  ППССЗ  </w:t>
      </w:r>
    </w:p>
    <w:tbl>
      <w:tblPr>
        <w:tblW w:w="1020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26"/>
        <w:gridCol w:w="8681"/>
      </w:tblGrid>
      <w:tr w:rsidR="00C7735F" w:rsidRPr="00C7735F" w:rsidTr="009B786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 xml:space="preserve">  КОД            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 xml:space="preserve">   НАИМЕНОВАНИЕ  РЕЗУЛЬТАТА  ОБУЧЕНИЯ </w:t>
            </w:r>
          </w:p>
        </w:tc>
      </w:tr>
      <w:tr w:rsidR="00C7735F" w:rsidRPr="00C7735F" w:rsidTr="009B786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>ПК 4.1.</w:t>
            </w:r>
          </w:p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 xml:space="preserve">Готовить рабочее место и оборудование для проведения лабораторных микробиологических исследований. </w:t>
            </w:r>
          </w:p>
        </w:tc>
      </w:tr>
      <w:tr w:rsidR="00C7735F" w:rsidRPr="00C7735F" w:rsidTr="009B786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>ПК 4.2.</w:t>
            </w:r>
          </w:p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 xml:space="preserve">Проводить лабораторные микробиологические и иммунологические исследования биологических материалов, проб объектов внешней среды и пищевых продуктов; участвовать в контроле качества.  </w:t>
            </w:r>
          </w:p>
        </w:tc>
      </w:tr>
      <w:tr w:rsidR="00C7735F" w:rsidRPr="00C7735F" w:rsidTr="009B786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>ПК 4.3.</w:t>
            </w: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>Регистрировать результаты проведённых исследований.</w:t>
            </w:r>
          </w:p>
        </w:tc>
      </w:tr>
      <w:tr w:rsidR="00C7735F" w:rsidRPr="00C7735F" w:rsidTr="009B7864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>ПК 4.4.</w:t>
            </w:r>
          </w:p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</w:p>
        </w:tc>
        <w:tc>
          <w:tcPr>
            <w:tcW w:w="8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7864" w:rsidRPr="00C7735F" w:rsidRDefault="009B7864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rPr>
                <w:sz w:val="28"/>
                <w:szCs w:val="28"/>
              </w:rPr>
              <w:t xml:space="preserve">Проводить утилизацию отработанного материала, дезинфекцию и стерилизацию использованной лабораторной посуды, инструментария, средств защиты. </w:t>
            </w:r>
          </w:p>
        </w:tc>
      </w:tr>
      <w:tr w:rsidR="00C7735F" w:rsidRPr="00C7735F" w:rsidTr="009D48A9">
        <w:tc>
          <w:tcPr>
            <w:tcW w:w="10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01. Выбирать способы решения задач профессиональной деятельности применительно к различным контекстам;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02. Использовать современные средства поиска, анализа и </w:t>
            </w:r>
            <w:proofErr w:type="gramStart"/>
            <w:r w:rsidRPr="00C7735F">
              <w:t>интерпретации информации</w:t>
            </w:r>
            <w:proofErr w:type="gramEnd"/>
            <w:r w:rsidRPr="00C7735F">
              <w:t xml:space="preserve"> и информационные технологии для выполнения задач профессиональной деятельности;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04. Эффективно взаимодействовать и работать в коллективе и команде;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7735F"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 </w:t>
            </w:r>
          </w:p>
          <w:p w:rsidR="00C7735F" w:rsidRPr="00C7735F" w:rsidRDefault="00C7735F" w:rsidP="00815D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C7735F">
              <w:t>ОК 09. Пользоваться профессиональной документацией на государственном и иностранном языках.</w:t>
            </w:r>
          </w:p>
        </w:tc>
      </w:tr>
    </w:tbl>
    <w:p w:rsidR="00815DBF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После </w:t>
      </w:r>
      <w:proofErr w:type="gramStart"/>
      <w:r>
        <w:rPr>
          <w:b/>
          <w:sz w:val="28"/>
          <w:szCs w:val="28"/>
        </w:rPr>
        <w:t>прохождения  производственной</w:t>
      </w:r>
      <w:proofErr w:type="gramEnd"/>
      <w:r>
        <w:rPr>
          <w:b/>
          <w:sz w:val="28"/>
          <w:szCs w:val="28"/>
        </w:rPr>
        <w:t xml:space="preserve"> практики студент должен            уметь:                                                                                           </w:t>
      </w:r>
    </w:p>
    <w:p w:rsidR="009B7864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>-</w:t>
      </w:r>
      <w:r>
        <w:t xml:space="preserve">принимать и регистрировать поступающий исследуемый материал;                                                        -готовить различный исследуемый материал и другие объекты для  проведения микробиологического исследования ;                                                                                                          -выполнять посевы первичного материала на питательные среды;                                                                                                                 -проводить выделение и идентификацию чистой культуры бактерий;                                                                     -проводить индикацию вирусов и ставить реакции для их идентификации (РТГА, РСК, РН и др.), готовить ингредиенты для ИФА, РИФ и проводить их постановку в целях серодиагностики вирусных инфекций;                                                                    </w:t>
      </w:r>
    </w:p>
    <w:p w:rsidR="009B7864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-проводить постановку серологических реакций и проб для обнаружения токсинов </w:t>
      </w:r>
      <w:proofErr w:type="gramStart"/>
      <w:r>
        <w:t xml:space="preserve">бактерий;   </w:t>
      </w:r>
      <w:proofErr w:type="gramEnd"/>
      <w:r>
        <w:t xml:space="preserve">                                                                                                                                         -проводить обработку рабочего места, обеззараживание отработанного инфекционного материала;                                                                                                           </w:t>
      </w:r>
    </w:p>
    <w:p w:rsidR="009B7864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-проводить подготовку проб и питательных сред для проведения санитарно-бактериологического исследования изучаемых объектов;                                                      -проводить посевы исследуемого материала на питательные среды для определения общей микробной обсеменённости и санитарно-показательных микроорганизмов;                                                                                                                                                   </w:t>
      </w:r>
      <w:r>
        <w:lastRenderedPageBreak/>
        <w:t xml:space="preserve">-определять общую микробную обсеменённость объекта;                                                                -проводить идентификацию выделенных микроорганизмов;                                                                                      - оценивать результаты лабораторных исследований первой и второй категории сложности для направления их медицинскому технологу, биологу, бактериологу, медицинскому микробиологу или врачу клинической лабораторной диагностики для интерпретации и формулирования заключения;                                                                                                                                   - заполнять медицинскую документацию, в том числе в форме электронного документа, и контролировать качество её ведения;                                                                                                                                                                                                   - контролировать выполнение должностных обязанностей находящимся в распоряжение младшим медицинским персоналом;                                                                                                                                - использовать информационные системы и информационно-телекоммуникационную сеть «Интернет»;                                                                                                                                                                      - использовать в работе персональные данные пациентов и сведения, составляющие врачебную тайну;                                                                                                                                                             - проводить анализ результатов лабораторных исследований по полученным описательным, полуколичественным и количественным данным, сопоставлять результаты с </w:t>
      </w:r>
      <w:proofErr w:type="spellStart"/>
      <w:r>
        <w:t>референтными</w:t>
      </w:r>
      <w:proofErr w:type="spellEnd"/>
      <w:r>
        <w:t xml:space="preserve"> значениями;                                                                                                                                                                         - выделять результаты лабораторных исследований, требующие дальнейшей оценки, интерпретации и формулирования заключения, и передавать их биологу, бактериологу, медицинскому микробиологу или врачу клинической лабораторной диагностики.                                                                                        </w:t>
      </w:r>
    </w:p>
    <w:p w:rsidR="009B7864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</w:t>
      </w:r>
    </w:p>
    <w:p w:rsidR="00815DBF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знать:                          </w:t>
      </w:r>
    </w:p>
    <w:p w:rsidR="00815DBF" w:rsidRDefault="009B7864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t>-морфологические и биологические свойства возбудителей бактериальных, грибковых, протозойных, вирусных инфекций;                                                                                  -эпидемиологию, патогенез и клинику инфекционных заболеваний различной природы;                                                                                                                                         -методы микробиологической диагностики инфекционных болезней;                                                                                        -правила взятия, сохранения  и транспортировки исследуемого материала в лабораторию;                                                                                                                                                                                                        -основные методы подготовки различного материала к исследованию;                       -питательные среды для посева клинического материала и методы посевов;                                                                                                               -меры профилактики и иммунологические препараты, используемые для диагностики и профилактики инфекционных заболеваний;                                                                                                          -цели и задачи санитарно-микробиологических исследований;                                                                                             -принципы санитарно-микробиологических исследований;                                                                 -правила отбора и транспортировки проб различных объектов;                                                                                            -критерии, определяющие санитарно-показательные микроорганизмы;                                                                                                                                                          -санитарно-показательные микроорганизмы для различных объектов;                                                            -методы санитарно-микробиологических исследований</w:t>
      </w:r>
      <w:r>
        <w:rPr>
          <w:sz w:val="28"/>
          <w:szCs w:val="28"/>
        </w:rPr>
        <w:t>;                                                                                                                            -</w:t>
      </w:r>
      <w:r>
        <w:t xml:space="preserve">основные питательные среды, используемые при санитарно-бактериологическом исследовании различных объектов;                                                                                                                                                           - правила передачи результатов лабораторных исследований медицинскому технологу, биологу или врачу клинической лабораторной диагностики для их оценки и интерпретации;                                                 - функциональные обязанности находящегося в распоряжении младшего медицинского персонала лаборатории;                                                                                                                                                                                                                                             - правила оформления медицинской документации в медицинских лабораториях, в том числе в форме электронного документа;                                                                                                                                    - правила работы в информационных системах в сфере здравоохранения и информационно-телекоммуникационной сети «Интернет»;                                                                                                                     - понятие </w:t>
      </w:r>
      <w:proofErr w:type="spellStart"/>
      <w:r>
        <w:t>референтного</w:t>
      </w:r>
      <w:proofErr w:type="spellEnd"/>
      <w:r>
        <w:t xml:space="preserve"> интервала, биологическая и аналитическая вариабельность результатов лабораторных исследований;                                                                                                                      - признаки типичных патологических процессов в органах и тканях и клиническое значение отклонений результатов лабораторных исследований от </w:t>
      </w:r>
      <w:proofErr w:type="spellStart"/>
      <w:r>
        <w:t>референтного</w:t>
      </w:r>
      <w:proofErr w:type="spellEnd"/>
      <w:r>
        <w:t xml:space="preserve"> интервала;                                                     - правила хранения образца и результатов исследования.           </w:t>
      </w:r>
      <w:r>
        <w:rPr>
          <w:b/>
          <w:sz w:val="28"/>
          <w:szCs w:val="28"/>
        </w:rPr>
        <w:t xml:space="preserve">  </w:t>
      </w:r>
    </w:p>
    <w:p w:rsidR="00815DBF" w:rsidRDefault="00815DBF" w:rsidP="009B78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B7864" w:rsidRDefault="009B7864" w:rsidP="009B7864">
      <w:pPr>
        <w:rPr>
          <w:b/>
          <w:sz w:val="28"/>
          <w:szCs w:val="28"/>
        </w:rPr>
      </w:pPr>
    </w:p>
    <w:p w:rsidR="00815DBF" w:rsidRDefault="00815DBF" w:rsidP="009B7864">
      <w:pPr>
        <w:rPr>
          <w:b/>
          <w:sz w:val="28"/>
          <w:szCs w:val="28"/>
        </w:rPr>
        <w:sectPr w:rsidR="00815DBF">
          <w:type w:val="continuous"/>
          <w:pgSz w:w="11907" w:h="16840"/>
          <w:pgMar w:top="142" w:right="851" w:bottom="73" w:left="1418" w:header="709" w:footer="709" w:gutter="0"/>
          <w:cols w:space="720"/>
        </w:sectPr>
      </w:pPr>
    </w:p>
    <w:p w:rsidR="009B7864" w:rsidRDefault="009B7864" w:rsidP="00815DB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3.  СОДЕРЖАНИЕ   ПРОИЗВОДСТВЕННОЙ ПРАКТИКИ.</w:t>
      </w:r>
    </w:p>
    <w:p w:rsidR="009B7864" w:rsidRDefault="009B7864" w:rsidP="009B7864">
      <w:pPr>
        <w:rPr>
          <w:b/>
          <w:caps/>
          <w:sz w:val="28"/>
          <w:szCs w:val="28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2143"/>
        <w:gridCol w:w="2166"/>
        <w:gridCol w:w="1392"/>
        <w:gridCol w:w="8863"/>
      </w:tblGrid>
      <w:tr w:rsidR="009B7864" w:rsidTr="009B7864">
        <w:trPr>
          <w:trHeight w:val="953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Код профессиональных компетенций</w:t>
            </w:r>
          </w:p>
        </w:tc>
        <w:tc>
          <w:tcPr>
            <w:tcW w:w="7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pStyle w:val="21"/>
              <w:widowControl w:val="0"/>
              <w:ind w:left="0"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Наименования  профессиональных  модулей</w:t>
            </w: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 xml:space="preserve">Количество часов на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произ</w:t>
            </w:r>
            <w:proofErr w:type="spellEnd"/>
            <w:r>
              <w:rPr>
                <w:b/>
                <w:iCs/>
                <w:sz w:val="22"/>
                <w:szCs w:val="22"/>
              </w:rPr>
              <w:t xml:space="preserve">. </w:t>
            </w:r>
            <w:proofErr w:type="spellStart"/>
            <w:r>
              <w:rPr>
                <w:b/>
                <w:iCs/>
                <w:sz w:val="22"/>
                <w:szCs w:val="22"/>
              </w:rPr>
              <w:t>пракику</w:t>
            </w:r>
            <w:proofErr w:type="spellEnd"/>
            <w:r>
              <w:rPr>
                <w:b/>
                <w:iCs/>
                <w:sz w:val="22"/>
                <w:szCs w:val="22"/>
              </w:rPr>
              <w:t xml:space="preserve">  по ПМ 03 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pStyle w:val="21"/>
              <w:widowControl w:val="0"/>
              <w:ind w:left="0" w:firstLine="0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Виды работ</w:t>
            </w:r>
          </w:p>
        </w:tc>
      </w:tr>
      <w:tr w:rsidR="009B7864" w:rsidTr="009B7864">
        <w:trPr>
          <w:trHeight w:val="390"/>
        </w:trPr>
        <w:tc>
          <w:tcPr>
            <w:tcW w:w="38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B7864" w:rsidRDefault="009B78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B7864" w:rsidRDefault="009B786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B7864" w:rsidRDefault="009B786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B7864" w:rsidRDefault="009B786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9B7864" w:rsidTr="009B7864">
        <w:trPr>
          <w:trHeight w:val="802"/>
        </w:trPr>
        <w:tc>
          <w:tcPr>
            <w:tcW w:w="384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7864" w:rsidRDefault="009B78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ПК</w:t>
            </w:r>
          </w:p>
          <w:p w:rsidR="009B7864" w:rsidRDefault="009B78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4.1.</w:t>
            </w:r>
          </w:p>
          <w:p w:rsidR="009B7864" w:rsidRDefault="009B78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4.2.</w:t>
            </w:r>
          </w:p>
          <w:p w:rsidR="009B7864" w:rsidRDefault="009B78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4.3.</w:t>
            </w:r>
          </w:p>
          <w:p w:rsidR="009B7864" w:rsidRDefault="009B786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4.4. </w:t>
            </w:r>
          </w:p>
          <w:p w:rsidR="009B7864" w:rsidRDefault="009B7864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B7864" w:rsidRDefault="009B7864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ПМ.03 Выполнение </w:t>
            </w:r>
            <w:proofErr w:type="spellStart"/>
            <w:r>
              <w:rPr>
                <w:b/>
                <w:sz w:val="20"/>
                <w:szCs w:val="20"/>
              </w:rPr>
              <w:t>микробиологическ</w:t>
            </w:r>
            <w:proofErr w:type="spellEnd"/>
            <w:r>
              <w:rPr>
                <w:b/>
                <w:sz w:val="20"/>
                <w:szCs w:val="20"/>
              </w:rPr>
              <w:t xml:space="preserve">.  Лабораторных исследований первой и второй категории сложности.                                    </w:t>
            </w: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7864" w:rsidRDefault="009B7864">
            <w:pPr>
              <w:pStyle w:val="a3"/>
              <w:widowControl w:val="0"/>
              <w:suppressAutoHyphens/>
              <w:rPr>
                <w:sz w:val="20"/>
                <w:szCs w:val="20"/>
              </w:rPr>
            </w:pPr>
          </w:p>
        </w:tc>
      </w:tr>
      <w:tr w:rsidR="009B7864" w:rsidTr="009B7864">
        <w:trPr>
          <w:trHeight w:val="366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rPr>
                <w:b/>
                <w:sz w:val="28"/>
                <w:szCs w:val="28"/>
              </w:rPr>
            </w:pPr>
          </w:p>
        </w:tc>
        <w:tc>
          <w:tcPr>
            <w:tcW w:w="787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7864" w:rsidRDefault="009B7864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</w:p>
          <w:p w:rsidR="009B7864" w:rsidRDefault="009B7864">
            <w:pPr>
              <w:shd w:val="clear" w:color="auto" w:fill="FFFFFF"/>
              <w:tabs>
                <w:tab w:val="left" w:pos="1450"/>
              </w:tabs>
              <w:spacing w:before="5" w:line="317" w:lineRule="exact"/>
              <w:ind w:left="-11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13" w:type="pct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7864" w:rsidRDefault="009B7864">
            <w:pPr>
              <w:rPr>
                <w:b/>
                <w:sz w:val="20"/>
                <w:szCs w:val="20"/>
              </w:rPr>
            </w:pPr>
          </w:p>
          <w:p w:rsidR="009B7864" w:rsidRDefault="009B78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*Приём и оформление материала (работа в регистратуре, регистрация результатов микробиологических исследований).                                                                                                                                                                                       </w:t>
            </w:r>
          </w:p>
          <w:p w:rsidR="009B7864" w:rsidRDefault="009B78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*Микроскопия по </w:t>
            </w:r>
            <w:proofErr w:type="spellStart"/>
            <w:r>
              <w:rPr>
                <w:b/>
                <w:sz w:val="22"/>
                <w:szCs w:val="22"/>
              </w:rPr>
              <w:t>Граму</w:t>
            </w:r>
            <w:proofErr w:type="spellEnd"/>
            <w:r>
              <w:rPr>
                <w:b/>
                <w:sz w:val="22"/>
                <w:szCs w:val="22"/>
              </w:rPr>
              <w:t xml:space="preserve"> с подготовкой рабочего места для микробиологических исследований.                                                      </w:t>
            </w:r>
          </w:p>
          <w:p w:rsidR="009B7864" w:rsidRDefault="009B7864">
            <w:pPr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*Приготовление и разлив питательных сред (работа в </w:t>
            </w:r>
            <w:proofErr w:type="spellStart"/>
            <w:r>
              <w:rPr>
                <w:b/>
                <w:sz w:val="22"/>
                <w:szCs w:val="22"/>
              </w:rPr>
              <w:t>средоварочной</w:t>
            </w:r>
            <w:proofErr w:type="spellEnd"/>
            <w:r>
              <w:rPr>
                <w:b/>
                <w:sz w:val="22"/>
                <w:szCs w:val="22"/>
              </w:rPr>
              <w:t>, проведение контроля качества).                                                                                                                                                       *Посев на питательные среды различных возбудителей с использованием различных методик с последующей утилизацией отработанного материала.                                                                                                                                  *Постановка, учёт и оценка чувствительности к антибиотикам различных микроорганизмов.                                        *Постановка и учёт ИФА с целью диагностики инфекционных болезней.                                                                                                   *Проведение дезинфекции, стерилизации использованной лабораторной посуды, инструментария, средств защиты.</w:t>
            </w:r>
            <w:r>
              <w:rPr>
                <w:b/>
                <w:sz w:val="20"/>
                <w:szCs w:val="20"/>
              </w:rPr>
              <w:t xml:space="preserve">  </w:t>
            </w:r>
          </w:p>
        </w:tc>
      </w:tr>
      <w:tr w:rsidR="009B7864" w:rsidTr="009B7864">
        <w:trPr>
          <w:trHeight w:val="529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rPr>
                <w:b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rPr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rPr>
                <w:sz w:val="20"/>
                <w:szCs w:val="20"/>
              </w:rPr>
            </w:pP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7864" w:rsidRDefault="009B7864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</w:p>
          <w:p w:rsidR="009B7864" w:rsidRDefault="009B7864">
            <w:pPr>
              <w:pStyle w:val="a3"/>
              <w:widowControl w:val="0"/>
              <w:suppressAutoHyphens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Итоговая  аттестация   в  форме  дифференцированного зачёта</w:t>
            </w:r>
          </w:p>
        </w:tc>
      </w:tr>
      <w:tr w:rsidR="009B7864" w:rsidTr="009B7864">
        <w:trPr>
          <w:trHeight w:val="46"/>
        </w:trPr>
        <w:tc>
          <w:tcPr>
            <w:tcW w:w="1171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B7864" w:rsidRDefault="009B7864">
            <w:pPr>
              <w:pStyle w:val="21"/>
              <w:widowControl w:val="0"/>
              <w:ind w:left="0" w:firstLine="0"/>
              <w:jc w:val="right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 xml:space="preserve">ВСЕГО часов </w:t>
            </w:r>
          </w:p>
        </w:tc>
        <w:tc>
          <w:tcPr>
            <w:tcW w:w="41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7864" w:rsidRDefault="009B786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72 часа</w:t>
            </w:r>
          </w:p>
        </w:tc>
        <w:tc>
          <w:tcPr>
            <w:tcW w:w="341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B7864" w:rsidRDefault="009B7864">
            <w:pPr>
              <w:jc w:val="center"/>
              <w:rPr>
                <w:b/>
                <w:i/>
                <w:sz w:val="28"/>
                <w:szCs w:val="28"/>
              </w:rPr>
            </w:pPr>
          </w:p>
        </w:tc>
      </w:tr>
    </w:tbl>
    <w:p w:rsidR="009B7864" w:rsidRDefault="009B7864" w:rsidP="009B7864">
      <w:pPr>
        <w:rPr>
          <w:b/>
          <w:caps/>
          <w:sz w:val="28"/>
          <w:szCs w:val="28"/>
        </w:rPr>
      </w:pPr>
    </w:p>
    <w:p w:rsidR="009B7864" w:rsidRDefault="009B7864" w:rsidP="009B7864">
      <w:pPr>
        <w:sectPr w:rsidR="009B7864">
          <w:pgSz w:w="16838" w:h="11906" w:orient="landscape"/>
          <w:pgMar w:top="426" w:right="1134" w:bottom="567" w:left="1134" w:header="709" w:footer="709" w:gutter="0"/>
          <w:cols w:space="720"/>
        </w:sectPr>
      </w:pPr>
    </w:p>
    <w:p w:rsidR="009B7864" w:rsidRDefault="009B7864" w:rsidP="00815DBF">
      <w:pPr>
        <w:spacing w:line="276" w:lineRule="auto"/>
        <w:rPr>
          <w:b/>
          <w:caps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>
        <w:rPr>
          <w:b/>
          <w:caps/>
          <w:sz w:val="28"/>
          <w:szCs w:val="28"/>
        </w:rPr>
        <w:t xml:space="preserve">4. условия реализации </w:t>
      </w:r>
      <w:proofErr w:type="gramStart"/>
      <w:r>
        <w:rPr>
          <w:b/>
          <w:caps/>
          <w:sz w:val="28"/>
          <w:szCs w:val="28"/>
        </w:rPr>
        <w:t>программЫ  ПРОИЗВОДСТВЕННОЙ</w:t>
      </w:r>
      <w:proofErr w:type="gramEnd"/>
      <w:r>
        <w:rPr>
          <w:b/>
          <w:caps/>
          <w:sz w:val="28"/>
          <w:szCs w:val="28"/>
        </w:rPr>
        <w:t xml:space="preserve"> ПРАКТИКИ.</w:t>
      </w:r>
    </w:p>
    <w:p w:rsidR="009B7864" w:rsidRDefault="009B7864" w:rsidP="009B7864">
      <w:pPr>
        <w:spacing w:line="276" w:lineRule="auto"/>
        <w:jc w:val="center"/>
        <w:rPr>
          <w:b/>
        </w:rPr>
      </w:pPr>
      <w:r>
        <w:rPr>
          <w:b/>
          <w:sz w:val="28"/>
          <w:szCs w:val="28"/>
        </w:rPr>
        <w:t xml:space="preserve">4.1. Требования к условиям </w:t>
      </w:r>
      <w:proofErr w:type="gramStart"/>
      <w:r>
        <w:rPr>
          <w:b/>
          <w:sz w:val="28"/>
          <w:szCs w:val="28"/>
        </w:rPr>
        <w:t>проведения  производственной</w:t>
      </w:r>
      <w:proofErr w:type="gramEnd"/>
      <w:r>
        <w:rPr>
          <w:b/>
          <w:sz w:val="28"/>
          <w:szCs w:val="28"/>
        </w:rPr>
        <w:t xml:space="preserve"> практики.</w:t>
      </w:r>
    </w:p>
    <w:p w:rsidR="009B7864" w:rsidRDefault="009B7864" w:rsidP="009B786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предполагает </w:t>
      </w:r>
      <w:proofErr w:type="gramStart"/>
      <w:r>
        <w:rPr>
          <w:sz w:val="28"/>
          <w:szCs w:val="28"/>
        </w:rPr>
        <w:t>проведение  производственной</w:t>
      </w:r>
      <w:proofErr w:type="gramEnd"/>
      <w:r>
        <w:rPr>
          <w:sz w:val="28"/>
          <w:szCs w:val="28"/>
        </w:rPr>
        <w:t xml:space="preserve"> практики на базе лабораторий лечебно-профилактических и диагностических учреждений (больниц, СЭС) на основе прямых договоров, заключаемых между образовательным учреждением и каждым лечебно-профилактическим и диагностическим учреждением (больниц, СЭС), куда направляются обучающиеся.</w:t>
      </w:r>
    </w:p>
    <w:p w:rsidR="009B7864" w:rsidRDefault="009B7864" w:rsidP="009B78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kern w:val="0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4.2. Общие требования к организации образовательного процесса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Производственная практика проводится</w:t>
      </w:r>
      <w:r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концентрированно</w:t>
      </w:r>
      <w:r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 рамках                                                                                                                                    ПМ 04 «Проведение лабораторных микробиологических и иммунологических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исследований»  по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специальности  31.02.03 «Лабораторная диагностика». </w:t>
      </w:r>
    </w:p>
    <w:p w:rsidR="009B7864" w:rsidRDefault="009B7864" w:rsidP="009B7864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Оснащение бактериологической лаборатории</w:t>
      </w:r>
      <w:r>
        <w:rPr>
          <w:b/>
          <w:sz w:val="28"/>
          <w:szCs w:val="28"/>
        </w:rPr>
        <w:t xml:space="preserve">: </w:t>
      </w:r>
    </w:p>
    <w:p w:rsidR="009B7864" w:rsidRDefault="009B7864" w:rsidP="009B786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Оборудование:   </w:t>
      </w:r>
      <w:proofErr w:type="gramEnd"/>
      <w:r>
        <w:rPr>
          <w:sz w:val="28"/>
          <w:szCs w:val="28"/>
        </w:rPr>
        <w:t xml:space="preserve"> микроскопы, осветители для микроскопов, конденсор тёмного поля,  </w:t>
      </w:r>
      <w:proofErr w:type="spellStart"/>
      <w:r>
        <w:rPr>
          <w:sz w:val="28"/>
          <w:szCs w:val="28"/>
        </w:rPr>
        <w:t>агглютиноскоп</w:t>
      </w:r>
      <w:proofErr w:type="spellEnd"/>
      <w:r>
        <w:rPr>
          <w:sz w:val="28"/>
          <w:szCs w:val="28"/>
        </w:rPr>
        <w:t xml:space="preserve">, весы аптечные, дистиллятор, аппарат для свёртывания и </w:t>
      </w:r>
      <w:proofErr w:type="spellStart"/>
      <w:r>
        <w:rPr>
          <w:sz w:val="28"/>
          <w:szCs w:val="28"/>
        </w:rPr>
        <w:t>инактивации</w:t>
      </w:r>
      <w:proofErr w:type="spellEnd"/>
      <w:r>
        <w:rPr>
          <w:sz w:val="28"/>
          <w:szCs w:val="28"/>
        </w:rPr>
        <w:t xml:space="preserve"> сывороток, автоматический дозатор, лупа ручная, машина для изготовления ватных пробок, </w:t>
      </w:r>
      <w:proofErr w:type="spellStart"/>
      <w:r>
        <w:rPr>
          <w:sz w:val="28"/>
          <w:szCs w:val="28"/>
        </w:rPr>
        <w:t>микроанаэростат</w:t>
      </w:r>
      <w:proofErr w:type="spellEnd"/>
      <w:r>
        <w:rPr>
          <w:sz w:val="28"/>
          <w:szCs w:val="28"/>
        </w:rPr>
        <w:t>, потенциометр, термостат, холодильник, центрифуга лабораторная, шкаф сушильный, автоклав, облучатель бактерицидный, часы настольные с сигналом, бак для уничтожения заразного материала.</w:t>
      </w:r>
    </w:p>
    <w:p w:rsidR="009B7864" w:rsidRDefault="009B7864" w:rsidP="009B786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2. Инструменты и приспособления:   держатель для петель, ножницы, пинцеты, скальпели, шпатели, шприцы, лабораторная посуда, часы песочные, резиновые баллоны, воронки, металлические пеналы, спиртовки, тазики почкообразные, </w:t>
      </w:r>
      <w:proofErr w:type="spellStart"/>
      <w:r>
        <w:rPr>
          <w:sz w:val="28"/>
          <w:szCs w:val="28"/>
        </w:rPr>
        <w:t>полистироловые</w:t>
      </w:r>
      <w:proofErr w:type="spellEnd"/>
      <w:r>
        <w:rPr>
          <w:sz w:val="28"/>
          <w:szCs w:val="28"/>
        </w:rPr>
        <w:t xml:space="preserve"> пластинки с лунками для серологических реакций, штативы, карандаши по стеклу, вата, бинты, ерши для мытья пробирок, фильтровальная бумага, предметные и покровные стёкла, стёкла с лунками, эксикатор, капельницы, иммерсионное масло, питательные среды, реактивы и красители, диски с антибиотиками, </w:t>
      </w:r>
      <w:proofErr w:type="spellStart"/>
      <w:r>
        <w:rPr>
          <w:sz w:val="28"/>
          <w:szCs w:val="28"/>
        </w:rPr>
        <w:t>диагностикумы</w:t>
      </w:r>
      <w:proofErr w:type="spellEnd"/>
      <w:r>
        <w:rPr>
          <w:sz w:val="28"/>
          <w:szCs w:val="28"/>
        </w:rPr>
        <w:t xml:space="preserve">, диагностические сыворотки, комплемент, бактериофаги, </w:t>
      </w:r>
      <w:proofErr w:type="spellStart"/>
      <w:r>
        <w:rPr>
          <w:sz w:val="28"/>
          <w:szCs w:val="28"/>
        </w:rPr>
        <w:t>дезсредства</w:t>
      </w:r>
      <w:proofErr w:type="spellEnd"/>
      <w:r>
        <w:rPr>
          <w:sz w:val="28"/>
          <w:szCs w:val="28"/>
        </w:rPr>
        <w:t xml:space="preserve">. </w:t>
      </w:r>
    </w:p>
    <w:p w:rsidR="009B7864" w:rsidRDefault="009B7864" w:rsidP="009B7864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3. Средства </w:t>
      </w:r>
      <w:proofErr w:type="gramStart"/>
      <w:r>
        <w:rPr>
          <w:sz w:val="28"/>
          <w:szCs w:val="28"/>
        </w:rPr>
        <w:t xml:space="preserve">обучения:   </w:t>
      </w:r>
      <w:proofErr w:type="gramEnd"/>
      <w:r>
        <w:rPr>
          <w:sz w:val="28"/>
          <w:szCs w:val="28"/>
        </w:rPr>
        <w:t>таблицы, методические рекомендации, компьютер, обучающие компьютерные программы, контролирующие компьютерные программы, атласы, справочники.</w:t>
      </w:r>
    </w:p>
    <w:p w:rsidR="00815DBF" w:rsidRDefault="00815DBF" w:rsidP="009B7864">
      <w:pPr>
        <w:spacing w:line="276" w:lineRule="auto"/>
        <w:rPr>
          <w:b/>
          <w:sz w:val="28"/>
          <w:szCs w:val="28"/>
        </w:rPr>
      </w:pPr>
    </w:p>
    <w:p w:rsidR="00D66847" w:rsidRDefault="00D66847" w:rsidP="009B7864">
      <w:pPr>
        <w:spacing w:line="276" w:lineRule="auto"/>
        <w:rPr>
          <w:b/>
          <w:sz w:val="28"/>
          <w:szCs w:val="28"/>
        </w:rPr>
      </w:pPr>
    </w:p>
    <w:p w:rsidR="00D66847" w:rsidRDefault="00D66847" w:rsidP="009B7864">
      <w:pPr>
        <w:spacing w:line="276" w:lineRule="auto"/>
        <w:rPr>
          <w:b/>
          <w:sz w:val="28"/>
          <w:szCs w:val="28"/>
        </w:rPr>
      </w:pPr>
    </w:p>
    <w:p w:rsidR="00D66847" w:rsidRDefault="00D66847" w:rsidP="009B7864">
      <w:pPr>
        <w:spacing w:line="276" w:lineRule="auto"/>
        <w:rPr>
          <w:b/>
          <w:sz w:val="28"/>
          <w:szCs w:val="28"/>
        </w:rPr>
      </w:pPr>
    </w:p>
    <w:p w:rsidR="009B7864" w:rsidRDefault="009B7864" w:rsidP="00D6684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4.3. Общие требования к организации образовательного процесса</w:t>
      </w:r>
    </w:p>
    <w:p w:rsidR="009B7864" w:rsidRDefault="009B7864" w:rsidP="009B7864">
      <w:pPr>
        <w:spacing w:line="276" w:lineRule="auto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 Производственная практика проводится преподавателями профессионального цикла.</w:t>
      </w:r>
    </w:p>
    <w:p w:rsidR="009B7864" w:rsidRDefault="009B7864" w:rsidP="00815DBF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4.4. Кадровое обеспечение образовательного процесса</w:t>
      </w:r>
    </w:p>
    <w:p w:rsidR="009B7864" w:rsidRDefault="009B7864" w:rsidP="009B786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Преподаватели, </w:t>
      </w:r>
      <w:proofErr w:type="gramStart"/>
      <w:r>
        <w:rPr>
          <w:sz w:val="28"/>
          <w:szCs w:val="28"/>
        </w:rPr>
        <w:t>осуществляющие  руководство</w:t>
      </w:r>
      <w:proofErr w:type="gramEnd"/>
      <w:r>
        <w:rPr>
          <w:sz w:val="28"/>
          <w:szCs w:val="28"/>
        </w:rPr>
        <w:t xml:space="preserve"> производственной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:rsidR="009B7864" w:rsidRDefault="009B7864" w:rsidP="009B786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5. Контроль и оценка результатов </w:t>
      </w:r>
      <w:proofErr w:type="gramStart"/>
      <w:r>
        <w:rPr>
          <w:rFonts w:ascii="Times New Roman" w:hAnsi="Times New Roman" w:cs="Times New Roman"/>
          <w:caps/>
          <w:sz w:val="28"/>
          <w:szCs w:val="28"/>
        </w:rPr>
        <w:t>освоения  Производственной</w:t>
      </w:r>
      <w:proofErr w:type="gramEnd"/>
      <w:r>
        <w:rPr>
          <w:rFonts w:ascii="Times New Roman" w:hAnsi="Times New Roman" w:cs="Times New Roman"/>
          <w:caps/>
          <w:sz w:val="28"/>
          <w:szCs w:val="28"/>
        </w:rPr>
        <w:t xml:space="preserve"> практики.</w:t>
      </w:r>
    </w:p>
    <w:p w:rsidR="009B7864" w:rsidRDefault="009B7864" w:rsidP="009B7864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производственной </w:t>
      </w:r>
      <w:proofErr w:type="gramStart"/>
      <w:r>
        <w:rPr>
          <w:sz w:val="28"/>
          <w:szCs w:val="28"/>
        </w:rPr>
        <w:t>практики  осуществляется</w:t>
      </w:r>
      <w:proofErr w:type="gramEnd"/>
      <w:r>
        <w:rPr>
          <w:sz w:val="28"/>
          <w:szCs w:val="28"/>
        </w:rPr>
        <w:t xml:space="preserve">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освоения   производственной практики в рамках профессиональных модулей обучающиеся проходят итоговую аттестацию в форме дифференциального зачёта.</w:t>
      </w:r>
    </w:p>
    <w:p w:rsidR="00815DBF" w:rsidRDefault="00815DBF" w:rsidP="009B7864">
      <w:pPr>
        <w:spacing w:line="276" w:lineRule="auto"/>
        <w:ind w:firstLine="540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53"/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1"/>
        <w:gridCol w:w="4319"/>
      </w:tblGrid>
      <w:tr w:rsidR="009B7864" w:rsidTr="00815DBF">
        <w:trPr>
          <w:trHeight w:val="1266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64" w:rsidRPr="00815DBF" w:rsidRDefault="009B7864" w:rsidP="00815DB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Освоение основных манипуляций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64" w:rsidRPr="00815DBF" w:rsidRDefault="009B7864" w:rsidP="00815D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Формы и методы контроля и оценки результатов освоения </w:t>
            </w:r>
            <w:r>
              <w:rPr>
                <w:b/>
                <w:bCs/>
                <w:sz w:val="28"/>
                <w:szCs w:val="28"/>
              </w:rPr>
              <w:t xml:space="preserve"> производственной практики</w:t>
            </w:r>
          </w:p>
        </w:tc>
      </w:tr>
      <w:tr w:rsidR="009B7864" w:rsidTr="009B7864">
        <w:trPr>
          <w:trHeight w:val="4067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DBF" w:rsidRDefault="009B7864" w:rsidP="00815D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*Приём и оформление материала (работа в регистратуре, регистрация результатов микробиологических </w:t>
            </w:r>
            <w:proofErr w:type="gramStart"/>
            <w:r>
              <w:rPr>
                <w:b/>
                <w:bCs/>
              </w:rPr>
              <w:t xml:space="preserve">исследований)   </w:t>
            </w:r>
            <w:proofErr w:type="gramEnd"/>
            <w:r>
              <w:rPr>
                <w:b/>
                <w:bCs/>
              </w:rPr>
              <w:t xml:space="preserve">  *Микроскопия по </w:t>
            </w:r>
            <w:proofErr w:type="spellStart"/>
            <w:r>
              <w:rPr>
                <w:b/>
                <w:bCs/>
              </w:rPr>
              <w:t>Граму</w:t>
            </w:r>
            <w:proofErr w:type="spellEnd"/>
            <w:r>
              <w:rPr>
                <w:b/>
                <w:bCs/>
              </w:rPr>
              <w:t xml:space="preserve"> с подготовкой рабочего места для микробиологических исследований.                                                *Приготовление и разлив питательных сред (работа в </w:t>
            </w:r>
            <w:proofErr w:type="spellStart"/>
            <w:r>
              <w:rPr>
                <w:b/>
                <w:bCs/>
              </w:rPr>
              <w:t>средоварочной</w:t>
            </w:r>
            <w:proofErr w:type="spellEnd"/>
            <w:r>
              <w:rPr>
                <w:b/>
                <w:bCs/>
              </w:rPr>
              <w:t xml:space="preserve">, проведение контроля качества).                                  </w:t>
            </w:r>
          </w:p>
          <w:p w:rsidR="009B7864" w:rsidRDefault="009B7864" w:rsidP="00815DB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*Посев на питательные </w:t>
            </w:r>
            <w:proofErr w:type="gramStart"/>
            <w:r>
              <w:rPr>
                <w:b/>
                <w:bCs/>
              </w:rPr>
              <w:t>среды  различных</w:t>
            </w:r>
            <w:proofErr w:type="gramEnd"/>
            <w:r>
              <w:rPr>
                <w:b/>
                <w:bCs/>
              </w:rPr>
              <w:t xml:space="preserve"> возбудителей с использованием различных методик с последующей утилизацией отработанного материала.                   *Постановка, учёт и оценка чувствительности к антибиотикам различных микроорганизмов.                        *Постановка и учёт ИФА с целью диагностики инфекционных болезней.                       *Проведение дезинфекции, стерилизации использованной лабораторной посуды, инструментария, средств защиты.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864" w:rsidRDefault="009B7864">
            <w:pPr>
              <w:jc w:val="center"/>
              <w:rPr>
                <w:b/>
              </w:rPr>
            </w:pPr>
          </w:p>
          <w:p w:rsidR="009B7864" w:rsidRDefault="009B7864">
            <w:pPr>
              <w:jc w:val="center"/>
              <w:rPr>
                <w:b/>
              </w:rPr>
            </w:pPr>
            <w:r>
              <w:rPr>
                <w:b/>
              </w:rPr>
              <w:t>*Анализ выполнения заданий для самостоятельной работы.</w:t>
            </w:r>
          </w:p>
          <w:p w:rsidR="009B7864" w:rsidRDefault="009B7864">
            <w:pPr>
              <w:jc w:val="center"/>
              <w:rPr>
                <w:b/>
              </w:rPr>
            </w:pPr>
          </w:p>
          <w:p w:rsidR="009B7864" w:rsidRDefault="009B7864">
            <w:pPr>
              <w:jc w:val="center"/>
              <w:rPr>
                <w:b/>
              </w:rPr>
            </w:pPr>
            <w:r>
              <w:rPr>
                <w:b/>
              </w:rPr>
              <w:t>*Проверка и оценка практических умений, демонстрируемых обучающимися.</w:t>
            </w:r>
          </w:p>
          <w:p w:rsidR="009B7864" w:rsidRDefault="009B7864">
            <w:pPr>
              <w:jc w:val="center"/>
              <w:rPr>
                <w:b/>
              </w:rPr>
            </w:pPr>
          </w:p>
          <w:p w:rsidR="009B7864" w:rsidRDefault="009B7864" w:rsidP="00815DBF">
            <w:pPr>
              <w:jc w:val="center"/>
              <w:rPr>
                <w:b/>
              </w:rPr>
            </w:pPr>
            <w:r>
              <w:rPr>
                <w:b/>
              </w:rPr>
              <w:t>*Итоговый дифференцированный зачёт в виде решения тестовых заданий, ситуационных задач, демонстрации и оценки практических умений.</w:t>
            </w:r>
          </w:p>
        </w:tc>
      </w:tr>
    </w:tbl>
    <w:p w:rsidR="00790DCE" w:rsidRDefault="00790DCE">
      <w:pPr>
        <w:rPr>
          <w:sz w:val="28"/>
          <w:szCs w:val="28"/>
        </w:rPr>
      </w:pPr>
    </w:p>
    <w:p w:rsidR="00815DBF" w:rsidRDefault="00815DBF"/>
    <w:sectPr w:rsidR="00815D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D3FCE"/>
    <w:multiLevelType w:val="multilevel"/>
    <w:tmpl w:val="03AAF63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864"/>
    <w:rsid w:val="00724874"/>
    <w:rsid w:val="00765DD5"/>
    <w:rsid w:val="00790DCE"/>
    <w:rsid w:val="00811FFA"/>
    <w:rsid w:val="00815DBF"/>
    <w:rsid w:val="009B7864"/>
    <w:rsid w:val="00BD51C5"/>
    <w:rsid w:val="00C7735F"/>
    <w:rsid w:val="00D66847"/>
    <w:rsid w:val="00DF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AD977"/>
  <w15:chartTrackingRefBased/>
  <w15:docId w15:val="{57135696-0513-4EEE-B41A-1F54374EB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B786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B786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786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9B786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9B7864"/>
    <w:pPr>
      <w:spacing w:before="100" w:beforeAutospacing="1" w:after="100" w:afterAutospacing="1"/>
    </w:pPr>
  </w:style>
  <w:style w:type="paragraph" w:styleId="21">
    <w:name w:val="List 2"/>
    <w:basedOn w:val="a"/>
    <w:semiHidden/>
    <w:unhideWhenUsed/>
    <w:rsid w:val="009B7864"/>
    <w:pPr>
      <w:ind w:left="566" w:hanging="283"/>
    </w:pPr>
  </w:style>
  <w:style w:type="table" w:styleId="a4">
    <w:name w:val="Table Grid"/>
    <w:basedOn w:val="a1"/>
    <w:uiPriority w:val="39"/>
    <w:rsid w:val="00724874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3288</Words>
  <Characters>18745</Characters>
  <Application>Microsoft Office Word</Application>
  <DocSecurity>0</DocSecurity>
  <Lines>156</Lines>
  <Paragraphs>43</Paragraphs>
  <ScaleCrop>false</ScaleCrop>
  <Company/>
  <LinksUpToDate>false</LinksUpToDate>
  <CharactersWithSpaces>21990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2009-01-01T03:01:00Z</dcterms:created>
  <dcterms:modified xsi:type="dcterms:W3CDTF">2025-01-17T11:15:00Z</dcterms:modified>
</cp:coreProperties>
</file>