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D44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 xml:space="preserve">Бюджетное </w:t>
      </w:r>
      <w:r w:rsidR="00762D44">
        <w:rPr>
          <w:sz w:val="28"/>
          <w:szCs w:val="28"/>
        </w:rPr>
        <w:t xml:space="preserve">профессиональное </w:t>
      </w:r>
      <w:r w:rsidRPr="001C4FBB">
        <w:rPr>
          <w:sz w:val="28"/>
          <w:szCs w:val="28"/>
        </w:rPr>
        <w:t xml:space="preserve">образовательное учреждение </w:t>
      </w:r>
    </w:p>
    <w:p w:rsidR="00A7244F" w:rsidRPr="001C4FBB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>Воронежской области</w:t>
      </w:r>
    </w:p>
    <w:p w:rsidR="00A7244F" w:rsidRPr="001C4FBB" w:rsidRDefault="00A7244F" w:rsidP="00A7244F">
      <w:pPr>
        <w:jc w:val="center"/>
        <w:rPr>
          <w:sz w:val="28"/>
          <w:szCs w:val="28"/>
        </w:rPr>
      </w:pPr>
    </w:p>
    <w:p w:rsidR="00A7244F" w:rsidRPr="001C4FBB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>«ВОРОНЕЖСКИЙ БАЗОВЫЙ МЕДИЦИНСКИЙ КОЛЛЕДЖ»</w:t>
      </w:r>
    </w:p>
    <w:p w:rsidR="00A7244F" w:rsidRDefault="00A7244F" w:rsidP="00A7244F">
      <w:pPr>
        <w:pStyle w:val="a8"/>
        <w:ind w:firstLine="45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1C4FBB">
        <w:rPr>
          <w:rFonts w:ascii="Times New Roman" w:hAnsi="Times New Roman" w:cs="Times New Roman"/>
        </w:rPr>
        <w:t xml:space="preserve"> УТВЕРЖДАЮ»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Зам.директора по учебной работе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_______________________________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(</w:t>
      </w:r>
      <w:r w:rsidR="00762D44">
        <w:rPr>
          <w:rFonts w:ascii="Times New Roman" w:hAnsi="Times New Roman" w:cs="Times New Roman"/>
          <w:i w:val="0"/>
        </w:rPr>
        <w:t>Сел</w:t>
      </w:r>
      <w:r w:rsidR="0027133D">
        <w:rPr>
          <w:rFonts w:ascii="Times New Roman" w:hAnsi="Times New Roman" w:cs="Times New Roman"/>
          <w:i w:val="0"/>
        </w:rPr>
        <w:t>и</w:t>
      </w:r>
      <w:r w:rsidR="00762D44">
        <w:rPr>
          <w:rFonts w:ascii="Times New Roman" w:hAnsi="Times New Roman" w:cs="Times New Roman"/>
          <w:i w:val="0"/>
        </w:rPr>
        <w:t>вановская Е.Л.</w:t>
      </w:r>
      <w:r w:rsidRPr="001C4FBB">
        <w:rPr>
          <w:rFonts w:ascii="Times New Roman" w:hAnsi="Times New Roman" w:cs="Times New Roman"/>
          <w:i w:val="0"/>
        </w:rPr>
        <w:t>)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«_____» _____________</w:t>
      </w:r>
      <w:r w:rsidR="00FE5624">
        <w:rPr>
          <w:rFonts w:ascii="Times New Roman" w:hAnsi="Times New Roman" w:cs="Times New Roman"/>
          <w:i w:val="0"/>
        </w:rPr>
        <w:t>2022</w:t>
      </w:r>
      <w:r w:rsidRPr="001C4FBB">
        <w:rPr>
          <w:rFonts w:ascii="Times New Roman" w:hAnsi="Times New Roman" w:cs="Times New Roman"/>
          <w:i w:val="0"/>
        </w:rPr>
        <w:t xml:space="preserve"> г.</w:t>
      </w:r>
    </w:p>
    <w:p w:rsidR="00A7244F" w:rsidRPr="001C4FBB" w:rsidRDefault="00A7244F" w:rsidP="00A7244F">
      <w:pPr>
        <w:rPr>
          <w:b/>
          <w:sz w:val="28"/>
          <w:szCs w:val="28"/>
        </w:rPr>
      </w:pPr>
      <w:r w:rsidRPr="001C4FBB">
        <w:rPr>
          <w:sz w:val="28"/>
          <w:szCs w:val="28"/>
        </w:rPr>
        <w:t xml:space="preserve">                                              </w:t>
      </w:r>
      <w:r w:rsidRPr="001C4FBB">
        <w:rPr>
          <w:b/>
          <w:sz w:val="28"/>
          <w:szCs w:val="28"/>
        </w:rPr>
        <w:t xml:space="preserve"> </w:t>
      </w:r>
    </w:p>
    <w:p w:rsidR="00A7244F" w:rsidRPr="001C4FBB" w:rsidRDefault="00A7244F" w:rsidP="00A7244F">
      <w:pPr>
        <w:rPr>
          <w:b/>
          <w:sz w:val="28"/>
          <w:szCs w:val="28"/>
        </w:rPr>
      </w:pPr>
    </w:p>
    <w:p w:rsidR="00A7244F" w:rsidRDefault="00A7244F" w:rsidP="00A7244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КОНТРОЛЬНО-ОЦЕНОЧНЫЕ СРЕДСТВА</w:t>
      </w:r>
    </w:p>
    <w:p w:rsidR="00A7244F" w:rsidRPr="00200FC9" w:rsidRDefault="00A7244F" w:rsidP="00A7244F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ПМ.02 «Изготовление лекарственных форм и</w:t>
      </w:r>
    </w:p>
    <w:p w:rsidR="00A7244F" w:rsidRPr="00200FC9" w:rsidRDefault="00A7244F" w:rsidP="00A7244F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проведение обязательных видов внутриаптечного контроля»»</w:t>
      </w:r>
    </w:p>
    <w:p w:rsidR="00A7244F" w:rsidRPr="00200FC9" w:rsidRDefault="00A7244F" w:rsidP="00A7244F">
      <w:pPr>
        <w:pStyle w:val="2"/>
        <w:rPr>
          <w:i w:val="0"/>
        </w:rPr>
      </w:pPr>
      <w:r w:rsidRPr="00200FC9">
        <w:rPr>
          <w:i w:val="0"/>
        </w:rPr>
        <w:t>МДК 02.01. «Технология изготовления лекарственных форм»</w:t>
      </w:r>
    </w:p>
    <w:p w:rsidR="00A7244F" w:rsidRDefault="00A7244F" w:rsidP="00A7244F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:rsidR="00A7244F" w:rsidRPr="00C027CC" w:rsidRDefault="00A7244F" w:rsidP="00A7244F">
      <w:pPr>
        <w:spacing w:line="360" w:lineRule="auto"/>
        <w:jc w:val="center"/>
        <w:rPr>
          <w:sz w:val="28"/>
          <w:szCs w:val="28"/>
        </w:rPr>
      </w:pPr>
      <w:r w:rsidRPr="00C027CC">
        <w:rPr>
          <w:b/>
          <w:i/>
          <w:sz w:val="28"/>
          <w:szCs w:val="28"/>
        </w:rPr>
        <w:t xml:space="preserve">Специальность </w:t>
      </w:r>
      <w:r w:rsidRPr="00C027CC">
        <w:rPr>
          <w:sz w:val="28"/>
          <w:szCs w:val="28"/>
        </w:rPr>
        <w:t xml:space="preserve">      33.02.01 «Фармация»</w:t>
      </w:r>
    </w:p>
    <w:p w:rsidR="00A7244F" w:rsidRPr="001C4FBB" w:rsidRDefault="00A7244F" w:rsidP="00A7244F">
      <w:pPr>
        <w:spacing w:line="360" w:lineRule="auto"/>
        <w:jc w:val="center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Преподаватель</w:t>
      </w:r>
      <w:r w:rsidRPr="001C4FBB">
        <w:rPr>
          <w:sz w:val="28"/>
          <w:szCs w:val="28"/>
          <w:lang w:eastAsia="ar-SA"/>
        </w:rPr>
        <w:t xml:space="preserve">    </w:t>
      </w:r>
      <w:r w:rsidR="0027133D">
        <w:rPr>
          <w:sz w:val="28"/>
          <w:szCs w:val="28"/>
          <w:lang w:eastAsia="ar-SA"/>
        </w:rPr>
        <w:t>Гончарова Е. А</w:t>
      </w:r>
      <w:r>
        <w:rPr>
          <w:sz w:val="28"/>
          <w:szCs w:val="28"/>
          <w:lang w:eastAsia="ar-SA"/>
        </w:rPr>
        <w:t>.</w:t>
      </w: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Pr="001C4FBB" w:rsidRDefault="00A7244F" w:rsidP="00A7244F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Рассмотрено</w:t>
      </w:r>
      <w:r w:rsidRPr="001C4FBB">
        <w:rPr>
          <w:sz w:val="28"/>
          <w:szCs w:val="28"/>
          <w:lang w:eastAsia="ar-SA"/>
        </w:rPr>
        <w:t xml:space="preserve"> на заседании ЦМК  «Фармация»</w:t>
      </w:r>
    </w:p>
    <w:p w:rsidR="00A7244F" w:rsidRPr="001C4FBB" w:rsidRDefault="00A7244F" w:rsidP="00A7244F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 xml:space="preserve">Протокол </w:t>
      </w:r>
      <w:r w:rsidRPr="001C4FBB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 xml:space="preserve">__ </w:t>
      </w:r>
      <w:r w:rsidRPr="001C4FBB">
        <w:rPr>
          <w:sz w:val="28"/>
          <w:szCs w:val="28"/>
          <w:lang w:eastAsia="ar-SA"/>
        </w:rPr>
        <w:t xml:space="preserve"> от</w:t>
      </w:r>
      <w:r>
        <w:rPr>
          <w:sz w:val="28"/>
          <w:szCs w:val="28"/>
          <w:lang w:eastAsia="ar-SA"/>
        </w:rPr>
        <w:t xml:space="preserve"> _____________</w:t>
      </w:r>
      <w:r w:rsidRPr="001C4FBB">
        <w:rPr>
          <w:sz w:val="28"/>
          <w:szCs w:val="28"/>
          <w:lang w:eastAsia="ar-SA"/>
        </w:rPr>
        <w:t>года</w:t>
      </w:r>
    </w:p>
    <w:p w:rsidR="00A7244F" w:rsidRDefault="00A7244F" w:rsidP="00A7244F">
      <w:pPr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Председатель</w:t>
      </w:r>
      <w:r w:rsidRPr="001C4FBB">
        <w:rPr>
          <w:sz w:val="28"/>
          <w:szCs w:val="28"/>
          <w:lang w:eastAsia="ar-SA"/>
        </w:rPr>
        <w:t xml:space="preserve"> </w:t>
      </w:r>
      <w:r w:rsidR="00501979">
        <w:rPr>
          <w:sz w:val="28"/>
          <w:szCs w:val="28"/>
          <w:lang w:eastAsia="ar-SA"/>
        </w:rPr>
        <w:t>ЦМК «Фармация»</w:t>
      </w:r>
      <w:r w:rsidRPr="001C4FBB">
        <w:rPr>
          <w:sz w:val="28"/>
          <w:szCs w:val="28"/>
          <w:lang w:eastAsia="ar-SA"/>
        </w:rPr>
        <w:t xml:space="preserve">  </w:t>
      </w:r>
      <w:bookmarkStart w:id="0" w:name="_GoBack"/>
      <w:bookmarkEnd w:id="0"/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ВОРОНЕЖ,</w:t>
      </w:r>
    </w:p>
    <w:p w:rsidR="00A7244F" w:rsidRDefault="00501979" w:rsidP="00A7244F">
      <w:pPr>
        <w:jc w:val="center"/>
        <w:rPr>
          <w:b/>
          <w:bCs/>
          <w:i/>
          <w:iCs/>
        </w:rPr>
      </w:pPr>
      <w:r>
        <w:rPr>
          <w:sz w:val="28"/>
          <w:szCs w:val="28"/>
          <w:lang w:eastAsia="ar-SA"/>
        </w:rPr>
        <w:t>20</w:t>
      </w:r>
      <w:r w:rsidR="00FE5624">
        <w:rPr>
          <w:sz w:val="28"/>
          <w:szCs w:val="28"/>
          <w:lang w:eastAsia="ar-SA"/>
        </w:rPr>
        <w:t>22</w:t>
      </w:r>
      <w:r w:rsidR="00A7244F" w:rsidRPr="001C4FBB">
        <w:rPr>
          <w:sz w:val="28"/>
          <w:szCs w:val="28"/>
          <w:lang w:eastAsia="ar-SA"/>
        </w:rPr>
        <w:t xml:space="preserve">            </w:t>
      </w:r>
      <w:r w:rsidR="00A7244F">
        <w:rPr>
          <w:b/>
          <w:sz w:val="20"/>
          <w:szCs w:val="20"/>
        </w:rPr>
        <w:br w:type="page"/>
      </w:r>
    </w:p>
    <w:p w:rsidR="00A7244F" w:rsidRDefault="00A7244F" w:rsidP="00A7244F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 xml:space="preserve">Вопросы к зачету по </w:t>
      </w:r>
      <w:r w:rsidR="0027133D">
        <w:rPr>
          <w:b/>
          <w:bCs/>
          <w:i/>
          <w:iCs/>
        </w:rPr>
        <w:t xml:space="preserve"> МДК 02.01</w:t>
      </w:r>
      <w:r>
        <w:rPr>
          <w:b/>
          <w:bCs/>
          <w:i/>
          <w:iCs/>
        </w:rPr>
        <w:t xml:space="preserve"> «Технология изготовления  лекарственных форм» для студентов специальности «Фармация» </w:t>
      </w:r>
    </w:p>
    <w:p w:rsidR="00A7244F" w:rsidRPr="001748FA" w:rsidRDefault="00A7244F" w:rsidP="00A7244F">
      <w:pPr>
        <w:jc w:val="both"/>
        <w:rPr>
          <w:rStyle w:val="butback"/>
          <w:b/>
          <w:bCs/>
        </w:rPr>
      </w:pPr>
    </w:p>
    <w:p w:rsidR="00A7244F" w:rsidRDefault="00A7244F" w:rsidP="00A7244F">
      <w:pPr>
        <w:pStyle w:val="a4"/>
        <w:jc w:val="both"/>
        <w:rPr>
          <w:rStyle w:val="submenu-table"/>
        </w:rPr>
      </w:pPr>
      <w:r>
        <w:rPr>
          <w:rStyle w:val="submenu-table"/>
        </w:rPr>
        <w:t>Введение в фармацевтическую технологию. Государственное нормирование изготовления ЛС. Правила GPP, GMP. Классификация ЛС</w:t>
      </w:r>
    </w:p>
    <w:p w:rsidR="00A7244F" w:rsidRDefault="00A7244F" w:rsidP="00A7244F">
      <w:pPr>
        <w:numPr>
          <w:ilvl w:val="0"/>
          <w:numId w:val="90"/>
        </w:numPr>
        <w:ind w:left="0" w:firstLine="0"/>
        <w:jc w:val="both"/>
      </w:pPr>
      <w:r>
        <w:t xml:space="preserve">Фармацевтическая технология как наука. Задачи фармацевтической технологии как науки. </w:t>
      </w:r>
    </w:p>
    <w:p w:rsidR="00A7244F" w:rsidRDefault="00A7244F" w:rsidP="00A7244F">
      <w:pPr>
        <w:numPr>
          <w:ilvl w:val="0"/>
          <w:numId w:val="90"/>
        </w:numPr>
        <w:ind w:left="0" w:firstLine="0"/>
        <w:jc w:val="both"/>
      </w:pPr>
      <w:r>
        <w:t>Основные фармацевтические понятия и термины: фармация, био</w:t>
      </w:r>
      <w:r>
        <w:softHyphen/>
        <w:t>фармация, фармацевт, провизор, лекарственное средство, лекарственное сырье, лекар</w:t>
      </w:r>
      <w:r>
        <w:softHyphen/>
        <w:t>ственная форма, лекарственный препарат и др.</w:t>
      </w:r>
    </w:p>
    <w:p w:rsidR="00A7244F" w:rsidRPr="001748FA" w:rsidRDefault="00A7244F" w:rsidP="00A7244F">
      <w:pPr>
        <w:numPr>
          <w:ilvl w:val="0"/>
          <w:numId w:val="90"/>
        </w:numPr>
        <w:ind w:left="0" w:firstLine="0"/>
        <w:jc w:val="both"/>
      </w:pPr>
      <w:r w:rsidRPr="001748FA">
        <w:rPr>
          <w:bCs/>
        </w:rPr>
        <w:t>Классификация лекарственных форм: дисперсологическая, по агрегатному состоянию, в зависимости от способа применения, путей введения.</w:t>
      </w:r>
    </w:p>
    <w:p w:rsidR="00A7244F" w:rsidRDefault="00A7244F" w:rsidP="00A7244F">
      <w:pPr>
        <w:numPr>
          <w:ilvl w:val="0"/>
          <w:numId w:val="90"/>
        </w:numPr>
        <w:ind w:left="0" w:firstLine="0"/>
        <w:jc w:val="both"/>
      </w:pPr>
      <w:r>
        <w:t>Государственная фармакопея. Технические условия. Фармацевтический мануал. Приказы и постановления Министерства здравоохранения РФ.</w:t>
      </w:r>
    </w:p>
    <w:p w:rsidR="00A7244F" w:rsidRDefault="00A7244F" w:rsidP="00A7244F">
      <w:pPr>
        <w:numPr>
          <w:ilvl w:val="0"/>
          <w:numId w:val="90"/>
        </w:numPr>
        <w:ind w:left="0" w:firstLine="0"/>
        <w:jc w:val="both"/>
      </w:pPr>
      <w:r>
        <w:t>Правила выписывания и оформления рецептов на лекарственные формы, содержащие вещества общего списка, сильнодействующие, ядовитые и наркотическими вещества в соответствии с требованиями приказов МЗ РФ.</w:t>
      </w:r>
    </w:p>
    <w:p w:rsidR="00A7244F" w:rsidRDefault="00A7244F" w:rsidP="00A7244F">
      <w:pPr>
        <w:jc w:val="both"/>
      </w:pPr>
    </w:p>
    <w:p w:rsidR="00A7244F" w:rsidRDefault="00A7244F" w:rsidP="00A7244F">
      <w:pPr>
        <w:jc w:val="both"/>
        <w:rPr>
          <w:rStyle w:val="submenu-table"/>
        </w:rPr>
      </w:pPr>
      <w:r>
        <w:rPr>
          <w:rStyle w:val="submenu-table"/>
          <w:b/>
          <w:bCs/>
        </w:rPr>
        <w:t>Порошки как лекарственная форма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 xml:space="preserve">Порошки как лекарственная форма и как дисперсная система. Характеристика порошков. Достоинства и недостатки порошков как лекарственной формы. Требования, предъявляемые к порошкам. 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Классификация порошков по составу, применению, дозированию и дозированных порошков по способу выписывания в рецептах. Технологическая схема изготовления порошков в аптеках.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Общий принцип изготовления сложных порошков в аптеках.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 xml:space="preserve">Принцип выбора вещества для затирания пор ступки и пестика. Оформление паспорта письменного контроля. 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 xml:space="preserve">Соотношение смешения ингредиентов при технологии порошков. Принцип смешения ингредиентов при изготовлении порошков. 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Особенности технологии порошков с трудноизмельчаемыми ингредиентами, красящими, пахучими веществами, экстрактами, легковесными веществами, веществами списка А и Б.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Правила хранения в аптеках, прописывания и отпуска лекарственных веществ списка А, Б и наркотических. Нормы единовременной реализации наркотических и приравненных к ним ЛС. Тритурации, приготовление, хранение и оформление. Принцип использования тритураций в технологии порошков. Особенности технологии порошков с</w:t>
      </w:r>
      <w:r w:rsidR="0027133D">
        <w:t xml:space="preserve"> сильнодействующими и ядовитыми</w:t>
      </w:r>
      <w:r>
        <w:t xml:space="preserve"> веществами. Порядок оформления и отпуска ЛС, содержащих </w:t>
      </w:r>
      <w:r w:rsidR="0027133D">
        <w:t xml:space="preserve">ядовитые </w:t>
      </w:r>
      <w:r>
        <w:t xml:space="preserve">вещества, наркотические и приравненные к ним. 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Оформление порошков к отпуску. Оценка качества порошков (размер частиц, однородность массы, сыпучесть, точность дозирования). Желатиновые капсулы. Оформление к отпуску порошков, содержащих красящие, пахучие вещества и экстракты.</w:t>
      </w:r>
    </w:p>
    <w:p w:rsidR="00A7244F" w:rsidRDefault="00A7244F" w:rsidP="00A7244F">
      <w:pPr>
        <w:numPr>
          <w:ilvl w:val="0"/>
          <w:numId w:val="91"/>
        </w:numPr>
        <w:ind w:left="0" w:firstLine="0"/>
        <w:jc w:val="both"/>
      </w:pPr>
      <w:r>
        <w:t>Средства малой механизации. Направления совершенствования изготовления порошков.</w:t>
      </w:r>
    </w:p>
    <w:p w:rsidR="00A7244F" w:rsidRDefault="00A7244F" w:rsidP="00A7244F">
      <w:pPr>
        <w:jc w:val="both"/>
      </w:pPr>
    </w:p>
    <w:p w:rsidR="00A7244F" w:rsidRDefault="00A7244F" w:rsidP="00A7244F">
      <w:pPr>
        <w:jc w:val="both"/>
        <w:rPr>
          <w:rStyle w:val="submenu-table"/>
        </w:rPr>
      </w:pPr>
      <w:r>
        <w:rPr>
          <w:rStyle w:val="submenu-table"/>
          <w:b/>
          <w:bCs/>
        </w:rPr>
        <w:t>Растворы. Особые случаи приготовления растворов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t xml:space="preserve">Жидкие лекарственные формы. Определение как лекарственных форм и как дисперсных систем. Классификация жидких лекарственных форм по составу, способу применения, характеру дисперсионной среды, по типу дисперсных систем. Характеристика. 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lastRenderedPageBreak/>
        <w:t xml:space="preserve">Дисперсионные среды для жидких лекарственных форм. Требования Государственной фармакопеи к воде очищенной. Очистка воды перед получением. Аквадистилляторы. Контроль качества воды очищенной. Хранение воды очищенной. 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t xml:space="preserve">Растворы. Определение, характеристика, требования, предъявляемые к ним. Обозначение концентрации растворов в рецептах. Понятие «растворимость» ЛС. Основные положения теории растворов. Технологическая схема изготовления растворов в аптеках. 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t>Фильтрование и процеживание растворов. Фильтрующие материалы (вата, марля, фильтровальная бумага), требования к ним. Стеклянные фильтры.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t xml:space="preserve">Особые случаи изготовления и процеживания растворов окислителей (серебра нитрата, калия перманганата, йода), натрия тиосульфата, труднорастворимых веществ (кислоты борной, натрия тетрабората), крупнокристаллических веществ (меди сульфата и других). </w:t>
      </w:r>
    </w:p>
    <w:p w:rsidR="00A7244F" w:rsidRDefault="00A7244F" w:rsidP="00A7244F">
      <w:pPr>
        <w:numPr>
          <w:ilvl w:val="0"/>
          <w:numId w:val="92"/>
        </w:numPr>
        <w:ind w:left="0" w:firstLine="0"/>
        <w:jc w:val="both"/>
      </w:pPr>
      <w:r>
        <w:t>Оценка качества растворов.</w:t>
      </w:r>
    </w:p>
    <w:p w:rsidR="00A7244F" w:rsidRDefault="00A7244F" w:rsidP="00A7244F">
      <w:pPr>
        <w:jc w:val="both"/>
      </w:pPr>
    </w:p>
    <w:p w:rsidR="00A7244F" w:rsidRDefault="00A7244F" w:rsidP="00A7244F">
      <w:pPr>
        <w:jc w:val="both"/>
      </w:pPr>
      <w:r>
        <w:rPr>
          <w:rStyle w:val="submenu-table"/>
          <w:b/>
          <w:bCs/>
        </w:rPr>
        <w:t>Приготовление концентрированных растворов для бюреточной установки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 xml:space="preserve">Концентрированные растворы для бюреточной установки. Определение, характеристика. Условия их изготовления. Методы расчета объема воды очищенной для изготовления концентрированных растворов. 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>Особенности технологии концентрированных растворов для бюреточной установки.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 xml:space="preserve">Отклонения, допустимые в концентрации концентрированных растворов. 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>Расчеты по разведению и укреплению концентрированных растворов. Проверка расчетов. Контроль качества концентрированных растворов. Хранение концентрированных растворов.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>Бюреточная установка, устройство, эксплуатация и уход. Особенности технологии микстур из концентрированных растворов для бюреточной установки.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 xml:space="preserve"> Массо – объемный способ изготовления жидких лекарственных форм.  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 xml:space="preserve">Порядок смешения ингредиентов микстуры. </w:t>
      </w:r>
    </w:p>
    <w:p w:rsidR="00A7244F" w:rsidRDefault="00A7244F" w:rsidP="00A7244F">
      <w:pPr>
        <w:numPr>
          <w:ilvl w:val="0"/>
          <w:numId w:val="93"/>
        </w:numPr>
        <w:ind w:left="0" w:firstLine="0"/>
        <w:jc w:val="both"/>
      </w:pPr>
      <w:r>
        <w:t>Оценка качества микстур.</w:t>
      </w:r>
    </w:p>
    <w:p w:rsidR="00A7244F" w:rsidRDefault="00A7244F" w:rsidP="00A7244F">
      <w:pPr>
        <w:jc w:val="both"/>
      </w:pPr>
    </w:p>
    <w:p w:rsidR="00A7244F" w:rsidRDefault="00A7244F" w:rsidP="00A7244F">
      <w:pPr>
        <w:jc w:val="both"/>
      </w:pPr>
      <w:r>
        <w:rPr>
          <w:rStyle w:val="submenu-table"/>
          <w:b/>
          <w:bCs/>
        </w:rPr>
        <w:t>Разведение стандартных фармакопейных жидкостей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 xml:space="preserve">Стандартные фармакопейные жидкости. Определение. Характеристика. Классификация стандартных фармакопейных жидкостей. 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 xml:space="preserve">Особенности разведения кислоты хлористоводородной, кислоты уксусной, раствора аммиака, пергидроля, формалина, жидкости калия ацетата, жидкости Бурова. 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>Классификация по принципу разведения стандартных фармакопейных жидкостей (случаи приема концентрации за единицу (100%) и использование формулы разведения).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 xml:space="preserve">Особенности изготовления растворов стандартных фармакопейных жидкостей, имеющих два названия: условное и химическое. 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 xml:space="preserve">Расчеты, связанные с заниженным содержанием формальдегида в растворе формалина. 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 xml:space="preserve">Особенности дозирования пергидроля и расчеты, связанные с этим. </w:t>
      </w:r>
    </w:p>
    <w:p w:rsidR="00A7244F" w:rsidRDefault="00A7244F" w:rsidP="00A7244F">
      <w:pPr>
        <w:numPr>
          <w:ilvl w:val="0"/>
          <w:numId w:val="94"/>
        </w:numPr>
        <w:ind w:left="0" w:firstLine="0"/>
        <w:jc w:val="both"/>
      </w:pPr>
      <w:r>
        <w:t>Оценка качества растворов стандартных фармакопейных жидкостей.</w:t>
      </w:r>
    </w:p>
    <w:p w:rsidR="00A7244F" w:rsidRPr="00A7244F" w:rsidRDefault="00A7244F">
      <w:pPr>
        <w:jc w:val="center"/>
        <w:rPr>
          <w:b/>
          <w:bCs/>
          <w:caps/>
          <w:szCs w:val="28"/>
        </w:rPr>
      </w:pPr>
    </w:p>
    <w:p w:rsidR="00FE2CA9" w:rsidRDefault="00A7244F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br w:type="page"/>
      </w:r>
      <w:r w:rsidR="00F66F1B">
        <w:rPr>
          <w:b/>
          <w:bCs/>
          <w:caps/>
          <w:szCs w:val="28"/>
        </w:rPr>
        <w:lastRenderedPageBreak/>
        <w:t>ВоПРОСЫ К ЭКЗАМЕНУ ПО</w:t>
      </w:r>
      <w:r w:rsidR="00487677">
        <w:rPr>
          <w:b/>
          <w:bCs/>
          <w:caps/>
          <w:szCs w:val="28"/>
        </w:rPr>
        <w:t xml:space="preserve"> </w:t>
      </w:r>
      <w:r w:rsidR="0027133D">
        <w:rPr>
          <w:b/>
          <w:bCs/>
          <w:caps/>
          <w:szCs w:val="28"/>
        </w:rPr>
        <w:t xml:space="preserve">МДК 02.01 </w:t>
      </w:r>
      <w:r w:rsidR="00487677">
        <w:rPr>
          <w:b/>
          <w:bCs/>
          <w:caps/>
          <w:szCs w:val="28"/>
        </w:rPr>
        <w:t>«</w:t>
      </w:r>
      <w:r>
        <w:rPr>
          <w:b/>
          <w:bCs/>
          <w:caps/>
          <w:szCs w:val="28"/>
        </w:rPr>
        <w:t xml:space="preserve">ТЕХНОЛОГИЯ </w:t>
      </w:r>
      <w:r w:rsidR="00487677">
        <w:rPr>
          <w:b/>
          <w:bCs/>
          <w:caps/>
          <w:szCs w:val="28"/>
        </w:rPr>
        <w:t>изготоВлени</w:t>
      </w:r>
      <w:r>
        <w:rPr>
          <w:b/>
          <w:bCs/>
          <w:caps/>
          <w:szCs w:val="28"/>
        </w:rPr>
        <w:t>Я</w:t>
      </w:r>
      <w:r w:rsidR="00487677">
        <w:rPr>
          <w:b/>
          <w:bCs/>
          <w:caps/>
          <w:szCs w:val="28"/>
        </w:rPr>
        <w:tab/>
        <w:t>лекарственных форм»</w:t>
      </w:r>
      <w:r w:rsidR="00F66F1B">
        <w:rPr>
          <w:b/>
          <w:bCs/>
          <w:caps/>
          <w:szCs w:val="28"/>
        </w:rPr>
        <w:t xml:space="preserve">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 xml:space="preserve">Определение технологии лекарственных форм как научной дисциплины, ее задачи на современном этапе и направления развития. Основные фармацевтические понятия и термины: фармация, биофармация, фармацевт, провизор, лекарственное средство, лекарственная форма, лекарственный препарат.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>Классификация лекарственных форм: дисперсологическая, по агрегатному</w:t>
      </w:r>
      <w:r>
        <w:rPr>
          <w:b w:val="0"/>
        </w:rPr>
        <w:t xml:space="preserve"> </w:t>
      </w:r>
      <w:r>
        <w:rPr>
          <w:b w:val="0"/>
          <w:u w:val="none"/>
        </w:rPr>
        <w:t xml:space="preserve">состоянию, в зависимости от способа применения, путей введения.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>Биофармация, фармацевтические факторы, их значение для развития фармацевтической технологии.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rFonts w:eastAsia="Calibri"/>
          <w:b w:val="0"/>
          <w:u w:val="none"/>
        </w:rPr>
        <w:t>Государственное нормирование качества лекарственных форм, изготовленных в аптеках</w:t>
      </w:r>
      <w:r>
        <w:rPr>
          <w:rFonts w:eastAsia="Calibri"/>
          <w:u w:val="none"/>
        </w:rPr>
        <w:t xml:space="preserve">. </w:t>
      </w:r>
      <w:r>
        <w:rPr>
          <w:rFonts w:eastAsia="Calibri"/>
          <w:b w:val="0"/>
          <w:u w:val="none"/>
        </w:rPr>
        <w:t>Государственная Фармакопея.</w:t>
      </w:r>
      <w:r>
        <w:rPr>
          <w:b w:val="0"/>
          <w:u w:val="none"/>
        </w:rPr>
        <w:t xml:space="preserve"> Нормирование состава прописи лекарственных препаратов: прописи официнальные, магистральные, мануальные.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 xml:space="preserve">Рецепт, его значение как медицинского, технологического, экономического и юридического документа. Структура рецепта. Правила выписывания и оформления рецептов на лекарственные формы, содержащие вещества общего списка, сильнодействующие, ядовитые, наркотические вещества. 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Правила проверки разовых и суточных доз ядовитых и сильнодействующих лекарственных средств в различных лекарственных формах. Перечень наркотических веществ и их норм единовременного отпуска. Правила оформления лекарственных форм, изготовленных в аптеке в соответствии с требованиями приказов МЗ РФ.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rFonts w:eastAsia="Calibri"/>
        </w:rPr>
      </w:pPr>
      <w:r>
        <w:rPr>
          <w:rFonts w:eastAsia="Calibri"/>
        </w:rPr>
        <w:t xml:space="preserve">Дозирование по объему. Мерные приборы. Бюреточные системы, их устройство, правила эксплуатации. </w:t>
      </w:r>
      <w:r>
        <w:t>Каплемеры. Пипетки аптечные.</w:t>
      </w:r>
      <w:r>
        <w:rPr>
          <w:rFonts w:eastAsia="Calibri"/>
        </w:rPr>
        <w:t xml:space="preserve"> 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rFonts w:eastAsia="Calibri"/>
        </w:rPr>
      </w:pPr>
      <w:r>
        <w:rPr>
          <w:rFonts w:eastAsia="Calibri"/>
        </w:rPr>
        <w:t>Дозирование по массе, классификация весов, метрологические свойства. Факторы, влияющие на точность взвешивания.</w:t>
      </w:r>
      <w:r>
        <w:t xml:space="preserve"> Правила отвешивания фармацевтических субстанций в зависимости от их агрегатного состояния.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Средства для упаковки лекарственных препаратов. Виды и назначение. Правила оформления лекарственных препаратов к отпуску.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Характеристика порошков как лекарственной формы. Достоинства и недостатки порошков как лекарственной формы. Требования, предъявляемые к порошкам. Классификация порошков по составу, применению, дозированию и дозированных порошков по способу выписывания в рецептах.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Общие правила изготовления порошков. Принцип выбора  ступки для изготовления порошков. Принцип выбора вещества для затирания пор ступки и пестика. Соотношение смешения ингредиентов при технологии порошков. Принцип смешения ингредиентов при изготовлении порошков в зависимости от соотношения выписанные веществ.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>Приготовление порошков с веществами прописанными в малых (менее 0,05 г) количествах. Тритурации, приготовление, хранение и оформление. Принцип использования тритураций в технологии порошков. Порядок оформления и отпуска ЛС, содержащих ядовитые и наркотические вещества.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 xml:space="preserve">Правила изготовления порошков с сухим и густым экстрактом красавки. Изготовление и использование раствора густого экстракта. Правила приготовления порошков с жидкими ингредиентами (настойками).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 xml:space="preserve">Особенности приготовления и отпуска порошков, содержащих красящие, трудно измельчаемые и пылящие вещества. 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Упаковка и оформление к отпуску порошков. Правила проверки порошков на однородность.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Растворы как лекарственная форма. Преимущества и недостатки. Вода очищенная как растворитель (аппаратура, получение, контроль качества в аптеке, хранение).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  <w:tab w:val="left" w:pos="851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 xml:space="preserve">Изготовление растворов, содержащих одно или несколько лекарственных веществ с использованием твердых веществ в соответствии с требованиями нормативной документации. 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lastRenderedPageBreak/>
        <w:t>Концентрированные растворы для бюреточной установки: определение, нормативная документация, регламентирующая их изготовление, номенклатура, условия изготовления. Методы расчета объема воды очищенной для изготовления концентрированных растворов: с использованием значения плотности и КУО. Контроль качества концентрированных растворов, их хранение.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  <w:tab w:val="left" w:pos="851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>Особые случаи изготовления и процеживания растворов: серебра нитрата, калия перманганата, фурацилина.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Особые случаи изготовления и процеживания растворов: йода, 60% раствора тиосульфата натрия.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Стандартные растворы. Классификация. Особенности расчетов при изготовлении лекарственных форм, содержащих кислоту хлористоводородную.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Стандартные фармакопейные растворы. Классификация. Особенности расчетов при изготовлении лекарственных форм, содержащих раствор аммиака, уксусной кислоты.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Стандартные фармакопейные растворы. Классификация. Особенности расчетов при изготовлении лекарственных форм, содержащих раствор формальдегида, пероксида водорода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Технологические особенности микстур, изготовленных массо-объемным методом  (изготовленных из сухих ингредиентов и воды очищенной; с использованием концентрированных растворов), добавление галеновых, новогаленовых и др. препаратов.      Упаковка, оформление к отпуску, оценка качества и хранение микстур. 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Неводные дисперсионные среды жидких лекарственных форм  для внутреннего и натужного применения. Характеристика, классификация,  требования, предъявляемые к неводным растворителям.  Ассортимент и представители неводных растворителей.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 xml:space="preserve">Спирт этиловый как дисперсионная среда для изготовления жидких лекарственных форм для наружного применения. Физико-химические свойства. Способы выражения концентрации спирта этилового. Разведение этанола в аптечных организациях. Алкоголеметрические таблицы и их использование в аптечной практике. Особенности изготовления спиртовых растворов.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left" w:pos="567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 xml:space="preserve">Особенности технологии растворов на неводных нелетучих растворителях. Изготовление растворов на глицерине, маслах растительных и вазелиновом, комбинированных растворителях. Упаковка, оформление к отпуску, оценка качества и хранение растворов на неводных нелетучих растворителях.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left" w:pos="567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>Капли как лекарственная форма и как дисперсная система. Классификация капель. Достоинства и недостатки лекарственной формы. Особенности приготовления капель. Особенности фильтрования и процеживания капель – растворов. Упаковка. Оценка качества. Хранение капель.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left" w:pos="567"/>
          <w:tab w:val="num" w:pos="709"/>
        </w:tabs>
        <w:ind w:left="0" w:firstLine="0"/>
        <w:jc w:val="both"/>
      </w:pPr>
      <w:r>
        <w:t>Классификация, номенклатура и характеристика высокомолекулярных соединений (ВМС), используемых в фармации. Особенности приготовления растворов неограниченно набухающих ВМС (растворы пепсина). Хранение и отпуск растворов ВМС.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left" w:pos="567"/>
          <w:tab w:val="num" w:pos="709"/>
        </w:tabs>
        <w:ind w:left="0" w:firstLine="0"/>
        <w:jc w:val="both"/>
      </w:pPr>
      <w:r>
        <w:t>Классификация, номенклатура и характеристика высокомолекулярных соединений (ВМС). Особенности приготовления растворов ограниченно набухающих ВМС (растворы крахмала, желатина). Хранение и отпуск растворов ВМС.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left" w:pos="567"/>
          <w:tab w:val="num" w:pos="709"/>
        </w:tabs>
        <w:ind w:left="0" w:firstLine="0"/>
        <w:jc w:val="both"/>
      </w:pPr>
      <w:r>
        <w:t>Искусственно созданные коллоиды (протаргол, колларгол), природный защищенный коллоид (ихтиол). Особенности технологии коллоидных растворов (протаргола, колларгола). Особенности процеживания и фильтрации коллоидных растворов. Упаковка, оценка качества, хранение и отпуск из аптек коллоидных растворов.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Суспензии как лекарственная форма и как дисперсная система. Достоинства и недостатки лекарственной формы. Требования, предъявляемые к суспензиям. Случаи образования суспензий. Классификация, номенклатура и характеристика лекарственных веществ, из которых изготавливают суспензии. 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lastRenderedPageBreak/>
        <w:t>Дисперсионный метод приготовления суспензий. Характеристика. Особенности приготовления суспензий с гидрофильными и гидрофобными веществами. Стабилизаторы суспензий, характеристика, ассортимент. Оценка качества и хранение суспензий.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Конденсационный метод изготовления суспензий. Характеристика. Особенности приготовления суспензий. Оценка качества и хранение суспензий.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Эмульсии (масляные, семенные). Характеристика. Теоретические основы эмульгирования. Эмульгаторы, их характеристика и классификация. Способы и особенности приготовления эмульсий, оценка их качества и условия хранения.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Теоретические основы экстрагирования (стадии экстракции). Общие правила приготовления настоев и отваров (измельченность сырья, температурный режим, стандартность сырья, соотношения сырья и экстрагента). Коэффициент водопоглощения. Упаковка, оценка качества и хранение жидких ЛС, содержащих водные извлечения из ЛРС.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Водные извлечения из сырья, содержащего слизи (корни алтея, семя льна). Правила приготовления слизи из корня алтея (температурный режим, соотношение сырья и экстрагента, расходный коэффициент). Оформление к отпуску и хранение настоя из корня алтея.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  <w:tab w:val="left" w:pos="851"/>
        </w:tabs>
        <w:ind w:left="0" w:firstLine="0"/>
        <w:jc w:val="both"/>
      </w:pPr>
      <w:r>
        <w:t xml:space="preserve">Правила приготовления настоев и отваров: особенности получения водных извлечений из сырья, содержащего алкалоиды, эфирные масла, дубильные вещества, сапонины, антрагликозиды. Аппаратура используемая в процессе приготовления водных извлечений. 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Экстракты-концентраты стандартизированные для изготовления настоев и отваров в аптеке. Классификация. Преимущество из использования по сравнению с ЛРС. Правила приготовления водных извлечений из экстрактов-концентратов. Оформление к отпуску, хранение.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Классификация и характеристика мазевых основ, требования, предъявляемые к ним. Ассортимент гидрофобных мазевых основ. 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Характеристика мазей как лекарственной формы. Классификация (по составу, по применению, по типу дисперсной системы, по локализации действия). Технология изготовления гомогенных мазей (мазей растворов и мазей сплавов). 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Характеристика мазей как лекарственной формы. Классификация по типу дисперсной системы. Характеристика эмульсионных мазей. Стадии технологического процесса изготовления эмульсионных мазей.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Характеристика мазей как лекарственной формы. Классификация по типу дисперсной системы. Характеристика комбинированных мазей. Особенности технологии комбинированных мазей. Определение однородности и размера частиц лекарственных веществ в суспензионных мазях. 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Характеристика линиментов как лекарственной формы. Определение. Требования, предъявляемые к линиментам. Классификация линиментов по назначению, характеру дисперсионной среды, типу дисперсных систем. Технология изготовления гомогенных линиментов.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 xml:space="preserve">Характеристика линиментов как лекарственной формы. Определение. Правила приготовления гетерогенных линиментов. Особенности технологии линимента по Вишневскому, аммиачного линимента.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spacing w:beforeAutospacing="0" w:after="0" w:afterAutospacing="0"/>
        <w:ind w:left="0" w:firstLine="0"/>
        <w:jc w:val="both"/>
      </w:pPr>
      <w:r>
        <w:t xml:space="preserve">Определение, характеристика, классификация суппозиториев. Классификация суппозиторных основ (липофильные, гидрофильные, дифильные). Характеристика и применение в фармацевтической технологии представителей основ указанных групп.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 xml:space="preserve">Характеристика методов получения суппозиториев: ручное формование. Расчеты массы основы. Влияние физико-химических свойств фармацевтических субстанций на способ их введения в основу. Упаковка, оформление к отпуску, оценка качества и хранение суппозиториев.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lastRenderedPageBreak/>
        <w:t xml:space="preserve">Характеристика методов получения суппозиториев: выливание. Расчеты массы основы. Коэффициенты </w:t>
      </w:r>
      <w:r>
        <w:rPr>
          <w:color w:val="000000"/>
        </w:rPr>
        <w:t>замещения.</w:t>
      </w:r>
      <w:r>
        <w:t xml:space="preserve"> Влияние физико-химических свойств фармацевтических субстанций на способ их введения в основу. Упаковка, оформление к отпуску, оценка качества и хранение суппозиториев.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 xml:space="preserve">Определение, классификация и характеристика лекарственных форм для парентерального применения. Организация изготовления лекарственных форм для парентерального применения в аптечных организациях в соответствии с требованиями действующей НД.  Требования к помещениям, персоналу, спецодежде, оборудованию, качеству фармацевтических субстанций и их обеспечение. 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="100" w:beforeAutospacing="1"/>
        <w:ind w:left="0" w:firstLine="0"/>
        <w:jc w:val="both"/>
      </w:pPr>
      <w:r>
        <w:t xml:space="preserve">Методы стерилизации, используемые при получении стерильных лекарственных средств (термические, химические, стерилизация фильтрованием, радиационный). Объекты, аппаратура и режимы стерилизации. Стерилизация растворов для парентерального применения в аптечных организациях. </w:t>
      </w:r>
    </w:p>
    <w:p w:rsidR="0027133D" w:rsidRDefault="0027133D" w:rsidP="0027133D">
      <w:pPr>
        <w:pStyle w:val="ae"/>
        <w:numPr>
          <w:ilvl w:val="0"/>
          <w:numId w:val="95"/>
        </w:numPr>
        <w:tabs>
          <w:tab w:val="clear" w:pos="1080"/>
          <w:tab w:val="num" w:pos="0"/>
          <w:tab w:val="num" w:pos="709"/>
        </w:tabs>
        <w:autoSpaceDE w:val="0"/>
        <w:autoSpaceDN w:val="0"/>
        <w:spacing w:beforeAutospacing="0" w:after="0" w:afterAutospacing="0"/>
        <w:ind w:left="0" w:firstLine="0"/>
        <w:jc w:val="both"/>
      </w:pPr>
      <w:r>
        <w:t>Вода для инъекций. Методы получения по действующей НД (дистилляция, ионный обмен, обратный осмос и др.). Аппаратура. Контроль качества воды для инъекций. Сбор и  хранение воды для инъекций. Срок хранения.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Технологическая схема приготовления инъекционных растворов в аптеках. Требования НТД, регламентирующей технологию инъекционных растворов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Основные принципы стабилизации инъекционных растворов. Стабилизация растворов для инъекций с целью ингибирования процессов гидролиза. Примеры.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Основные принципы стабилизации инъекционных растворов. Стабилизация растворов для инъекций с целью ингибирования процессов окисления. Примеры.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Инфузионные растворы. Классификация и характеристика. Особенности технологии растворов натрия гидрокарбоната, раствора Рингер-Локка.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Фильтрование, укупорка и обкатка флаконов с растворами  для парентерального применения в аптечных организациях. Упаковка, оформление к отпуску, оценка качества и хранение растворов для парентерального применения.</w:t>
      </w:r>
    </w:p>
    <w:p w:rsidR="0027133D" w:rsidRDefault="0027133D" w:rsidP="0027133D">
      <w:pPr>
        <w:pStyle w:val="af"/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  <w:rPr>
          <w:b w:val="0"/>
          <w:u w:val="none"/>
        </w:rPr>
      </w:pPr>
      <w:r>
        <w:rPr>
          <w:b w:val="0"/>
          <w:u w:val="none"/>
        </w:rPr>
        <w:t>Глазные капли. Характеристика. Требования, предъявляемые к ним (стерильность, стабильность, отсутствие механических включений, изотоничность).</w:t>
      </w:r>
    </w:p>
    <w:p w:rsidR="0027133D" w:rsidRDefault="0027133D" w:rsidP="0027133D">
      <w:pPr>
        <w:pStyle w:val="af1"/>
        <w:numPr>
          <w:ilvl w:val="0"/>
          <w:numId w:val="95"/>
        </w:numPr>
        <w:tabs>
          <w:tab w:val="clear" w:pos="1080"/>
          <w:tab w:val="num" w:pos="0"/>
          <w:tab w:val="num" w:pos="709"/>
        </w:tabs>
        <w:spacing w:before="100" w:beforeAutospacing="1"/>
        <w:ind w:left="0" w:firstLine="0"/>
        <w:jc w:val="both"/>
      </w:pPr>
      <w:r>
        <w:t>Определение глазных мазей как лекарственной формы. Требования к качеству глазных мазей и их обеспечение при изготовлении в аптечных организациях.  Вспомогательные вещества в технологии глазных мазей. Основы для глазных мазей (состав и получение в аптечных условиях).  Упаковка, оформление к отпуску, оценка качества и хранение глазных мазей.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Антибиотики, их физико-химические свойства. Технология различных лекарственных форм с антибиотиками</w:t>
      </w:r>
    </w:p>
    <w:p w:rsidR="0027133D" w:rsidRDefault="0027133D" w:rsidP="0027133D">
      <w:pPr>
        <w:numPr>
          <w:ilvl w:val="0"/>
          <w:numId w:val="95"/>
        </w:numPr>
        <w:tabs>
          <w:tab w:val="clear" w:pos="1080"/>
          <w:tab w:val="num" w:pos="0"/>
          <w:tab w:val="num" w:pos="709"/>
        </w:tabs>
        <w:ind w:left="0" w:firstLine="0"/>
        <w:jc w:val="both"/>
      </w:pPr>
      <w:r>
        <w:t>Технологическая периодизация детского возраста. Особенности проверки доз фармацевтических субстанций в детских лекарственных препаратах. Лекарственные формы экстемпорального изготовления для новорожденных и детей до одного года: порошки, лекарственные формы для внутреннего и наружного применения (микстуры-растворы, водные и неводные растворы для наружного применения),  мази, суппозитории, глазные капли. Примеры, особенности состава и технологии, оформление к отпуску и контроль качества.</w:t>
      </w:r>
    </w:p>
    <w:p w:rsidR="0027133D" w:rsidRDefault="0027133D" w:rsidP="0027133D">
      <w:pPr>
        <w:rPr>
          <w:b/>
          <w:bCs/>
        </w:rPr>
      </w:pPr>
    </w:p>
    <w:p w:rsidR="0027133D" w:rsidRDefault="0027133D" w:rsidP="0027133D">
      <w:pPr>
        <w:jc w:val="center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>Рецептурные прописи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Thiamini bromidi 0,05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Acidi ascorbinici 0,1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Glucosi               0,2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ut fiat pulvis.</w:t>
            </w:r>
          </w:p>
          <w:p w:rsidR="0027133D" w:rsidRPr="0027133D" w:rsidRDefault="0027133D">
            <w:pPr>
              <w:ind w:left="459" w:hanging="426"/>
              <w:jc w:val="both"/>
            </w:pPr>
            <w:r w:rsidRPr="0027133D">
              <w:rPr>
                <w:lang w:val="en-US"/>
              </w:rPr>
              <w:t xml:space="preserve">        Da</w:t>
            </w:r>
            <w:r w:rsidRPr="0027133D">
              <w:t xml:space="preserve"> </w:t>
            </w:r>
            <w:r w:rsidRPr="0027133D">
              <w:rPr>
                <w:lang w:val="en-US"/>
              </w:rPr>
              <w:t>tales</w:t>
            </w:r>
            <w:r w:rsidRPr="0027133D">
              <w:t xml:space="preserve"> </w:t>
            </w:r>
            <w:r w:rsidRPr="0027133D">
              <w:rPr>
                <w:lang w:val="en-US"/>
              </w:rPr>
              <w:t>doses</w:t>
            </w:r>
            <w:r w:rsidRPr="0027133D">
              <w:t xml:space="preserve"> № 10</w:t>
            </w:r>
          </w:p>
          <w:p w:rsidR="0027133D" w:rsidRPr="0027133D" w:rsidRDefault="0027133D">
            <w:pPr>
              <w:ind w:left="459" w:hanging="426"/>
              <w:jc w:val="both"/>
              <w:rPr>
                <w:bCs/>
              </w:rPr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По 1 порошку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tabs>
                <w:tab w:val="num" w:pos="851"/>
              </w:tabs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Camphorae 0,1</w:t>
            </w:r>
          </w:p>
          <w:p w:rsidR="0027133D" w:rsidRPr="0027133D" w:rsidRDefault="0027133D">
            <w:pPr>
              <w:tabs>
                <w:tab w:val="num" w:pos="851"/>
              </w:tabs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Tincturae Leonuri gtt. I</w:t>
            </w:r>
          </w:p>
          <w:p w:rsidR="0027133D" w:rsidRPr="0027133D" w:rsidRDefault="0027133D">
            <w:pPr>
              <w:tabs>
                <w:tab w:val="num" w:pos="851"/>
              </w:tabs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Sacchari 0,2</w:t>
            </w:r>
          </w:p>
          <w:p w:rsidR="0027133D" w:rsidRPr="0027133D" w:rsidRDefault="0027133D">
            <w:pPr>
              <w:tabs>
                <w:tab w:val="num" w:pos="600"/>
              </w:tabs>
              <w:ind w:firstLine="600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Misce ut fiat pulvis.</w:t>
            </w:r>
          </w:p>
          <w:p w:rsidR="0027133D" w:rsidRPr="0027133D" w:rsidRDefault="0027133D">
            <w:pPr>
              <w:tabs>
                <w:tab w:val="num" w:pos="600"/>
              </w:tabs>
              <w:ind w:firstLine="600"/>
              <w:jc w:val="both"/>
            </w:pPr>
            <w:r w:rsidRPr="0027133D">
              <w:rPr>
                <w:lang w:val="en-US"/>
              </w:rPr>
              <w:t>Da</w:t>
            </w:r>
            <w:r w:rsidRPr="0027133D">
              <w:t xml:space="preserve"> </w:t>
            </w:r>
            <w:r w:rsidRPr="0027133D">
              <w:rPr>
                <w:lang w:val="en-US"/>
              </w:rPr>
              <w:t>tales</w:t>
            </w:r>
            <w:r w:rsidRPr="0027133D">
              <w:t xml:space="preserve"> </w:t>
            </w:r>
            <w:r w:rsidRPr="0027133D">
              <w:rPr>
                <w:lang w:val="en-US"/>
              </w:rPr>
              <w:t>doses</w:t>
            </w:r>
            <w:r w:rsidRPr="0027133D">
              <w:t xml:space="preserve"> № 10</w:t>
            </w:r>
          </w:p>
          <w:p w:rsidR="0027133D" w:rsidRPr="0027133D" w:rsidRDefault="0027133D">
            <w:pPr>
              <w:tabs>
                <w:tab w:val="num" w:pos="600"/>
              </w:tabs>
              <w:ind w:firstLine="600"/>
              <w:jc w:val="both"/>
              <w:rPr>
                <w:bCs/>
              </w:rPr>
            </w:pPr>
            <w:r w:rsidRPr="0027133D">
              <w:t>Signa: По 1 порошку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3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pStyle w:val="af"/>
              <w:ind w:left="459" w:hanging="426"/>
              <w:jc w:val="left"/>
              <w:rPr>
                <w:b w:val="0"/>
                <w:u w:val="none"/>
                <w:lang w:val="en-US"/>
              </w:rPr>
            </w:pPr>
            <w:r w:rsidRPr="0027133D">
              <w:rPr>
                <w:b w:val="0"/>
                <w:u w:val="none"/>
                <w:lang w:val="en-US"/>
              </w:rPr>
              <w:t>Rp.: Atropini sulfatis 0,0003</w:t>
            </w:r>
          </w:p>
          <w:p w:rsidR="0027133D" w:rsidRPr="0027133D" w:rsidRDefault="0027133D">
            <w:pPr>
              <w:pStyle w:val="af"/>
              <w:ind w:left="459" w:hanging="426"/>
              <w:jc w:val="left"/>
              <w:rPr>
                <w:b w:val="0"/>
                <w:u w:val="none"/>
                <w:lang w:val="en-US"/>
              </w:rPr>
            </w:pPr>
            <w:r w:rsidRPr="0027133D">
              <w:rPr>
                <w:b w:val="0"/>
                <w:u w:val="none"/>
                <w:lang w:val="en-US"/>
              </w:rPr>
              <w:t xml:space="preserve">        Anaesthesini 0,15</w:t>
            </w:r>
          </w:p>
          <w:p w:rsidR="0027133D" w:rsidRPr="0027133D" w:rsidRDefault="0027133D">
            <w:pPr>
              <w:pStyle w:val="af"/>
              <w:ind w:left="459" w:hanging="426"/>
              <w:jc w:val="left"/>
              <w:rPr>
                <w:b w:val="0"/>
                <w:u w:val="none"/>
                <w:lang w:val="en-US"/>
              </w:rPr>
            </w:pPr>
            <w:r w:rsidRPr="0027133D">
              <w:rPr>
                <w:b w:val="0"/>
                <w:u w:val="none"/>
                <w:lang w:val="en-US"/>
              </w:rPr>
              <w:t xml:space="preserve">        Natrii sulfatis 0,2</w:t>
            </w:r>
          </w:p>
          <w:p w:rsidR="0027133D" w:rsidRPr="0027133D" w:rsidRDefault="0027133D">
            <w:pPr>
              <w:ind w:left="459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Misce ut fiat pulvis.</w:t>
            </w:r>
          </w:p>
          <w:p w:rsidR="0027133D" w:rsidRPr="0027133D" w:rsidRDefault="0027133D">
            <w:pPr>
              <w:ind w:left="459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Da tales doses № 10</w:t>
            </w:r>
          </w:p>
          <w:p w:rsidR="0027133D" w:rsidRPr="0027133D" w:rsidRDefault="0027133D">
            <w:pPr>
              <w:ind w:left="459"/>
              <w:jc w:val="both"/>
              <w:rPr>
                <w:bCs/>
              </w:rPr>
            </w:pPr>
            <w:r w:rsidRPr="0027133D">
              <w:rPr>
                <w:lang w:val="en-US"/>
              </w:rPr>
              <w:t xml:space="preserve"> Signa</w:t>
            </w:r>
            <w:r w:rsidRPr="0027133D">
              <w:t>: По 1 порошку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4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Zinci oxydi 5,0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Acidi borici 1,0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Talci 4,0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Misce ut fiat pulvis.</w:t>
            </w:r>
          </w:p>
          <w:p w:rsidR="0027133D" w:rsidRPr="0027133D" w:rsidRDefault="0027133D">
            <w:pPr>
              <w:ind w:left="459" w:hanging="426"/>
              <w:jc w:val="both"/>
              <w:rPr>
                <w:bCs/>
              </w:rPr>
            </w:pPr>
            <w:r w:rsidRPr="0027133D">
              <w:rPr>
                <w:lang w:val="en-US"/>
              </w:rPr>
              <w:t xml:space="preserve">       Signa: </w:t>
            </w:r>
            <w:r w:rsidRPr="0027133D">
              <w:t>Присыпка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5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Extracti Belladonnae 0,01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Bismuthi subnitratis 0,1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Sacchari 0,2</w:t>
            </w:r>
          </w:p>
          <w:p w:rsidR="0027133D" w:rsidRPr="0027133D" w:rsidRDefault="0027133D">
            <w:pPr>
              <w:ind w:left="459" w:hanging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ut fiat pulvis.</w:t>
            </w:r>
          </w:p>
          <w:p w:rsidR="0027133D" w:rsidRPr="0027133D" w:rsidRDefault="0027133D">
            <w:pPr>
              <w:ind w:left="459" w:hanging="426"/>
              <w:jc w:val="both"/>
            </w:pPr>
            <w:r w:rsidRPr="0027133D">
              <w:rPr>
                <w:lang w:val="en-US"/>
              </w:rPr>
              <w:t xml:space="preserve">        Da</w:t>
            </w:r>
            <w:r w:rsidRPr="0027133D">
              <w:t xml:space="preserve"> </w:t>
            </w:r>
            <w:r w:rsidRPr="0027133D">
              <w:rPr>
                <w:lang w:val="en-US"/>
              </w:rPr>
              <w:t>tales</w:t>
            </w:r>
            <w:r w:rsidRPr="0027133D">
              <w:t xml:space="preserve"> </w:t>
            </w:r>
            <w:r w:rsidRPr="0027133D">
              <w:rPr>
                <w:lang w:val="en-US"/>
              </w:rPr>
              <w:t>doses</w:t>
            </w:r>
            <w:r w:rsidRPr="0027133D">
              <w:t xml:space="preserve"> № 10</w:t>
            </w:r>
          </w:p>
          <w:p w:rsidR="0027133D" w:rsidRPr="0027133D" w:rsidRDefault="0027133D">
            <w:pPr>
              <w:ind w:left="459" w:hanging="426"/>
              <w:jc w:val="both"/>
              <w:rPr>
                <w:bCs/>
              </w:rPr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По 1 порошку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6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Rp: Solutionis Calcii chloridi   5% 100 ml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Natrii benzoatis                   4,0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Sirupi simplicis                   10 ml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Misce. Da. 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7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Emulci seminum Cucurbitae 80,0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Da.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Signa</w:t>
            </w:r>
            <w:r w:rsidRPr="0027133D">
              <w:t>: На один прием натощак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8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Solutionis Protargoli 0,3% - 50 ml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Da.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Signa</w:t>
            </w:r>
            <w:r w:rsidRPr="0027133D">
              <w:t>: Примочка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9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Mucilaginis Amyli 100,0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Natrii bromidi 2,0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 Misce</w:t>
            </w:r>
            <w:r w:rsidRPr="0027133D">
              <w:t xml:space="preserve">. </w:t>
            </w:r>
            <w:r w:rsidRPr="0027133D">
              <w:rPr>
                <w:lang w:val="en-US"/>
              </w:rPr>
              <w:t>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Signa</w:t>
            </w:r>
            <w:r w:rsidRPr="0027133D">
              <w:t>: Использовать на три клизмы.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10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Infusi herbae Adonidis vernalis 180 ml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Natrii bromidi 2,0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Tincturae Leonuri 6 ml</w:t>
            </w:r>
          </w:p>
          <w:p w:rsidR="0027133D" w:rsidRPr="0027133D" w:rsidRDefault="0027133D">
            <w:pPr>
              <w:ind w:left="33" w:firstLine="426"/>
              <w:jc w:val="both"/>
            </w:pPr>
            <w:r w:rsidRPr="0027133D">
              <w:rPr>
                <w:lang w:val="en-US"/>
              </w:rPr>
              <w:t xml:space="preserve"> Misce. Da</w:t>
            </w:r>
            <w:r w:rsidRPr="0027133D">
              <w:t>.</w:t>
            </w:r>
          </w:p>
          <w:p w:rsidR="0027133D" w:rsidRPr="0027133D" w:rsidRDefault="0027133D">
            <w:pPr>
              <w:ind w:left="33" w:firstLine="426"/>
              <w:jc w:val="both"/>
            </w:pPr>
            <w:r w:rsidRPr="0027133D">
              <w:t xml:space="preserve"> </w:t>
            </w: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11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Emulsi oleosi 150,0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Mentholi 1,0</w:t>
            </w:r>
          </w:p>
          <w:p w:rsidR="0027133D" w:rsidRPr="0027133D" w:rsidRDefault="0027133D">
            <w:pPr>
              <w:ind w:left="33"/>
              <w:jc w:val="both"/>
            </w:pPr>
            <w:r w:rsidRPr="000F22A3">
              <w:rPr>
                <w:lang w:val="en-US"/>
              </w:rPr>
              <w:lastRenderedPageBreak/>
              <w:t xml:space="preserve">        </w:t>
            </w:r>
            <w:r w:rsidRPr="0027133D">
              <w:rPr>
                <w:lang w:val="en-US"/>
              </w:rPr>
              <w:t>Misce</w:t>
            </w:r>
            <w:r w:rsidRPr="000F22A3">
              <w:rPr>
                <w:lang w:val="en-US"/>
              </w:rPr>
              <w:t xml:space="preserve">. </w:t>
            </w:r>
            <w:r w:rsidRPr="0027133D">
              <w:rPr>
                <w:lang w:val="en-US"/>
              </w:rPr>
              <w:t>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lastRenderedPageBreak/>
              <w:t>12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Codeini phosphatis  0,15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Natrii hydrocarbonatis  2.0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Natrii benzoatis 3,0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Liquoris Ammonii anisati 4,0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Aquae purificatae 200  ml</w:t>
            </w:r>
          </w:p>
          <w:p w:rsidR="0027133D" w:rsidRPr="0027133D" w:rsidRDefault="0027133D">
            <w:pPr>
              <w:ind w:left="33" w:firstLine="567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Misce. Da.</w:t>
            </w:r>
          </w:p>
          <w:p w:rsidR="0027133D" w:rsidRPr="0027133D" w:rsidRDefault="0027133D">
            <w:pPr>
              <w:ind w:left="33" w:firstLine="567"/>
              <w:jc w:val="both"/>
            </w:pP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13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Emulsi oleisi 120,0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Camphorae 1,5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Misce. 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14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Infusi rhizomatis cum radicibus Valerianae 180 ml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Natrii bromidi 2,0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Tincturae Leonuri 10 ml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 Misce. 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15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pStyle w:val="af"/>
              <w:ind w:left="33"/>
              <w:jc w:val="left"/>
              <w:rPr>
                <w:b w:val="0"/>
                <w:u w:val="none"/>
                <w:lang w:val="en-US"/>
              </w:rPr>
            </w:pPr>
            <w:r w:rsidRPr="0027133D">
              <w:rPr>
                <w:b w:val="0"/>
                <w:u w:val="none"/>
                <w:lang w:val="en-US"/>
              </w:rPr>
              <w:t>Rp.: Solutionis Gelatinae 4% 100 ml</w:t>
            </w:r>
          </w:p>
          <w:p w:rsidR="0027133D" w:rsidRPr="0027133D" w:rsidRDefault="0027133D">
            <w:pPr>
              <w:pStyle w:val="af"/>
              <w:ind w:left="33"/>
              <w:jc w:val="left"/>
              <w:rPr>
                <w:b w:val="0"/>
                <w:u w:val="none"/>
                <w:lang w:val="en-US"/>
              </w:rPr>
            </w:pPr>
            <w:r w:rsidRPr="0027133D">
              <w:rPr>
                <w:b w:val="0"/>
                <w:u w:val="none"/>
                <w:lang w:val="en-US"/>
              </w:rPr>
              <w:t xml:space="preserve">        Sirupi simplicis 5 ml</w:t>
            </w:r>
          </w:p>
          <w:p w:rsidR="0027133D" w:rsidRPr="0027133D" w:rsidRDefault="0027133D">
            <w:pPr>
              <w:pStyle w:val="af"/>
              <w:ind w:left="33"/>
              <w:jc w:val="left"/>
              <w:rPr>
                <w:b w:val="0"/>
                <w:u w:val="none"/>
              </w:rPr>
            </w:pPr>
            <w:r w:rsidRPr="0027133D">
              <w:rPr>
                <w:b w:val="0"/>
                <w:u w:val="none"/>
                <w:lang w:val="en-US"/>
              </w:rPr>
              <w:t xml:space="preserve">        Misce</w:t>
            </w:r>
            <w:r w:rsidRPr="0027133D">
              <w:rPr>
                <w:b w:val="0"/>
                <w:u w:val="none"/>
              </w:rPr>
              <w:t xml:space="preserve">. </w:t>
            </w:r>
            <w:r w:rsidRPr="0027133D">
              <w:rPr>
                <w:b w:val="0"/>
                <w:u w:val="none"/>
                <w:lang w:val="en-US"/>
              </w:rPr>
              <w:t>Da</w:t>
            </w:r>
            <w:r w:rsidRPr="0027133D">
              <w:rPr>
                <w:b w:val="0"/>
                <w:u w:val="none"/>
              </w:rPr>
              <w:t>.</w:t>
            </w:r>
          </w:p>
          <w:p w:rsidR="0027133D" w:rsidRPr="0027133D" w:rsidRDefault="0027133D">
            <w:pPr>
              <w:pStyle w:val="af"/>
              <w:ind w:left="33"/>
              <w:jc w:val="left"/>
              <w:rPr>
                <w:b w:val="0"/>
                <w:u w:val="none"/>
              </w:rPr>
            </w:pPr>
            <w:r w:rsidRPr="0027133D">
              <w:rPr>
                <w:b w:val="0"/>
                <w:u w:val="none"/>
              </w:rPr>
              <w:t xml:space="preserve">        </w:t>
            </w:r>
            <w:r w:rsidRPr="0027133D">
              <w:rPr>
                <w:b w:val="0"/>
                <w:u w:val="none"/>
                <w:lang w:val="en-US"/>
              </w:rPr>
              <w:t>Signa</w:t>
            </w:r>
            <w:r w:rsidRPr="0027133D">
              <w:rPr>
                <w:b w:val="0"/>
                <w:u w:val="none"/>
              </w:rPr>
              <w:t>: По 1 столовой ложке через один час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16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 Codeini phosphatis 0,15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Natrii bromidi 2,0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Natrii benzoatis 3,0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Aquae purificatae 180 ml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 Misce. 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Signa</w:t>
            </w:r>
            <w:r w:rsidRPr="0027133D">
              <w:t>: По 1 столовой ложке 3 раза в день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17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Acidi salicylici 0,5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Anaesthesini 1,0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Novocaini 0,5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Vaselini 16,0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Lanolini 2,0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fiat unguentum.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Для повязок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18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>Rp</w:t>
            </w:r>
            <w:r w:rsidRPr="0027133D">
              <w:t xml:space="preserve">.: </w:t>
            </w:r>
            <w:r w:rsidRPr="0027133D">
              <w:rPr>
                <w:lang w:val="en-US"/>
              </w:rPr>
              <w:t>Unguenti</w:t>
            </w:r>
            <w:r w:rsidRPr="0027133D">
              <w:t xml:space="preserve"> </w:t>
            </w:r>
            <w:r w:rsidRPr="0027133D">
              <w:rPr>
                <w:lang w:val="en-US"/>
              </w:rPr>
              <w:t>Zinci</w:t>
            </w:r>
            <w:r w:rsidRPr="0027133D">
              <w:t xml:space="preserve"> 10,0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Signa</w:t>
            </w:r>
            <w:r w:rsidRPr="0027133D">
              <w:t>: Смазывать пораженные места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19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jc w:val="both"/>
            </w:pPr>
            <w:r w:rsidRPr="0027133D">
              <w:rPr>
                <w:lang w:val="en-US"/>
              </w:rPr>
              <w:t>Rp</w:t>
            </w:r>
            <w:r w:rsidRPr="0027133D">
              <w:t xml:space="preserve">.: </w:t>
            </w:r>
            <w:r w:rsidRPr="0027133D">
              <w:rPr>
                <w:lang w:val="en-US"/>
              </w:rPr>
              <w:t>Unguenti</w:t>
            </w:r>
            <w:r w:rsidRPr="0027133D">
              <w:t xml:space="preserve"> </w:t>
            </w:r>
            <w:r w:rsidRPr="0027133D">
              <w:rPr>
                <w:lang w:val="en-US"/>
              </w:rPr>
              <w:t>Xeroformii</w:t>
            </w:r>
            <w:r w:rsidRPr="0027133D">
              <w:t xml:space="preserve"> 10,0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</w:t>
            </w:r>
            <w:r w:rsidRPr="0027133D">
              <w:rPr>
                <w:lang w:val="en-US"/>
              </w:rPr>
              <w:t>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</w:t>
            </w:r>
            <w:r w:rsidRPr="0027133D">
              <w:rPr>
                <w:lang w:val="en-US"/>
              </w:rPr>
              <w:t>Signa</w:t>
            </w:r>
            <w:r w:rsidRPr="0027133D">
              <w:t>: Смазывать пораженные места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20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Unguenti Sulfurati simplicis 15,0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Da.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Signa</w:t>
            </w:r>
            <w:r w:rsidRPr="0027133D">
              <w:t>: Смазывать пораженные участки кожи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21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Mentholi 0,1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Zinci oxydi 1,0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Vaselini 8,0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ut fiat unguentum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Da.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Signa: </w:t>
            </w:r>
            <w:r w:rsidRPr="0027133D">
              <w:t>Мазь</w:t>
            </w:r>
            <w:r w:rsidRPr="0027133D">
              <w:rPr>
                <w:lang w:val="en-US"/>
              </w:rPr>
              <w:t xml:space="preserve"> </w:t>
            </w:r>
            <w:r w:rsidRPr="0027133D">
              <w:t>для</w:t>
            </w:r>
            <w:r w:rsidRPr="0027133D">
              <w:rPr>
                <w:lang w:val="en-US"/>
              </w:rPr>
              <w:t xml:space="preserve"> </w:t>
            </w:r>
            <w:r w:rsidRPr="0027133D">
              <w:t>носа</w:t>
            </w:r>
          </w:p>
        </w:tc>
      </w:tr>
      <w:tr w:rsidR="0027133D" w:rsidRPr="00FE5624" w:rsidTr="0027133D">
        <w:tc>
          <w:tcPr>
            <w:tcW w:w="534" w:type="dxa"/>
            <w:hideMark/>
          </w:tcPr>
          <w:p w:rsidR="00080D13" w:rsidRDefault="00080D13">
            <w:pPr>
              <w:rPr>
                <w:bCs/>
              </w:rPr>
            </w:pPr>
          </w:p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lastRenderedPageBreak/>
              <w:t>22</w:t>
            </w:r>
          </w:p>
        </w:tc>
        <w:tc>
          <w:tcPr>
            <w:tcW w:w="9037" w:type="dxa"/>
            <w:hideMark/>
          </w:tcPr>
          <w:p w:rsidR="00080D13" w:rsidRDefault="00080D13">
            <w:pPr>
              <w:ind w:left="33"/>
              <w:jc w:val="both"/>
              <w:rPr>
                <w:lang w:val="en-US"/>
              </w:rPr>
            </w:pP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lastRenderedPageBreak/>
              <w:t>Rp.: Ephedrini hydrochloridi 0,2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Lanolini 4,0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Vaselini 5,0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fiat unguentum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Da.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Signa: </w:t>
            </w:r>
            <w:r w:rsidRPr="0027133D">
              <w:t>Мазь</w:t>
            </w:r>
            <w:r w:rsidRPr="0027133D">
              <w:rPr>
                <w:lang w:val="en-US"/>
              </w:rPr>
              <w:t xml:space="preserve"> </w:t>
            </w:r>
            <w:r w:rsidRPr="0027133D">
              <w:t>для</w:t>
            </w:r>
            <w:r w:rsidRPr="0027133D">
              <w:rPr>
                <w:lang w:val="en-US"/>
              </w:rPr>
              <w:t xml:space="preserve"> </w:t>
            </w:r>
            <w:r w:rsidRPr="0027133D">
              <w:t>носа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lastRenderedPageBreak/>
              <w:t>23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Olei Helianthi 7,4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Solutionis Ammonii caustici 2,5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Acidi oleinici 0,1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 Misce ut fiat linimentum.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 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Signa</w:t>
            </w:r>
            <w:r w:rsidRPr="0027133D">
              <w:t>: Линимент аммиачный. Втирать при болях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24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>Rp</w:t>
            </w:r>
            <w:r w:rsidRPr="0027133D">
              <w:t xml:space="preserve">.: </w:t>
            </w:r>
            <w:r w:rsidRPr="0027133D">
              <w:rPr>
                <w:lang w:val="en-US"/>
              </w:rPr>
              <w:t>Unguenti</w:t>
            </w:r>
            <w:r w:rsidRPr="0027133D">
              <w:t xml:space="preserve"> </w:t>
            </w:r>
            <w:r w:rsidRPr="0027133D">
              <w:rPr>
                <w:lang w:val="en-US"/>
              </w:rPr>
              <w:t>Zinci</w:t>
            </w:r>
            <w:r w:rsidRPr="0027133D">
              <w:t xml:space="preserve"> 10,0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Da</w:t>
            </w:r>
            <w:r w:rsidRPr="0027133D">
              <w:t>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t xml:space="preserve">         </w:t>
            </w:r>
            <w:r w:rsidRPr="0027133D">
              <w:rPr>
                <w:lang w:val="en-US"/>
              </w:rPr>
              <w:t>Signa</w:t>
            </w:r>
            <w:r w:rsidRPr="0027133D">
              <w:t>: Смазывать пораженные места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25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Rp.: Acidi salicylici 0,5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Anaesthesini 1,0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Novocaini 0,5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Vaselini 16,0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Lanolini 2,0</w:t>
            </w:r>
          </w:p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 xml:space="preserve">        Misce fiat unguentum.</w:t>
            </w:r>
          </w:p>
          <w:p w:rsidR="0027133D" w:rsidRPr="0027133D" w:rsidRDefault="0027133D">
            <w:pPr>
              <w:ind w:left="33"/>
              <w:jc w:val="both"/>
            </w:pPr>
            <w:r w:rsidRPr="0027133D">
              <w:rPr>
                <w:lang w:val="en-US"/>
              </w:rPr>
              <w:t xml:space="preserve">        Da</w:t>
            </w:r>
            <w:r w:rsidRPr="0027133D">
              <w:t xml:space="preserve">. </w:t>
            </w:r>
            <w:r w:rsidRPr="0027133D">
              <w:rPr>
                <w:lang w:val="en-US"/>
              </w:rPr>
              <w:t>Signa</w:t>
            </w:r>
            <w:r w:rsidRPr="0027133D">
              <w:t>: Для повязок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26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rStyle w:val="af2"/>
                <w:b w:val="0"/>
                <w:lang w:val="en-US"/>
              </w:rPr>
              <w:t xml:space="preserve">Rp: </w:t>
            </w:r>
            <w:r w:rsidRPr="0027133D">
              <w:t>Ве</w:t>
            </w:r>
            <w:r w:rsidRPr="0027133D">
              <w:rPr>
                <w:lang w:val="en-US"/>
              </w:rPr>
              <w:t>nzylhenicillini – natrii 500 000 ED</w:t>
            </w:r>
          </w:p>
          <w:p w:rsidR="0027133D" w:rsidRPr="0027133D" w:rsidRDefault="0027133D">
            <w:pPr>
              <w:ind w:left="33" w:firstLine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Solutionis Natrii chloridi guantum satis 20 ml</w:t>
            </w:r>
          </w:p>
          <w:p w:rsidR="0027133D" w:rsidRPr="0027133D" w:rsidRDefault="0027133D">
            <w:pPr>
              <w:ind w:left="33" w:firstLine="426"/>
              <w:jc w:val="both"/>
            </w:pPr>
            <w:r w:rsidRPr="0027133D">
              <w:rPr>
                <w:lang w:val="en-US"/>
              </w:rPr>
              <w:t>Da</w:t>
            </w:r>
            <w:r w:rsidRPr="0027133D">
              <w:t xml:space="preserve">. </w:t>
            </w:r>
            <w:r w:rsidRPr="0027133D">
              <w:rPr>
                <w:lang w:val="en-US"/>
              </w:rPr>
              <w:t>S</w:t>
            </w:r>
            <w:r w:rsidRPr="0027133D">
              <w:rPr>
                <w:rStyle w:val="af2"/>
                <w:b w:val="0"/>
              </w:rPr>
              <w:t xml:space="preserve">igna: </w:t>
            </w:r>
            <w:r w:rsidRPr="0027133D">
              <w:t>Капли в нос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27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rStyle w:val="af2"/>
                <w:b w:val="0"/>
                <w:lang w:val="en-US"/>
              </w:rPr>
              <w:t xml:space="preserve">Rp: </w:t>
            </w:r>
            <w:r w:rsidRPr="0027133D">
              <w:rPr>
                <w:lang w:val="en-US"/>
              </w:rPr>
              <w:t>Solutionis Pilocarpini hydrochloridi 1% 10 ml</w:t>
            </w:r>
          </w:p>
          <w:p w:rsidR="0027133D" w:rsidRPr="0027133D" w:rsidRDefault="0027133D">
            <w:pPr>
              <w:ind w:left="459"/>
              <w:jc w:val="both"/>
              <w:rPr>
                <w:rStyle w:val="af2"/>
                <w:b w:val="0"/>
              </w:rPr>
            </w:pPr>
            <w:r w:rsidRPr="0027133D">
              <w:rPr>
                <w:lang w:val="en-US"/>
              </w:rPr>
              <w:t>Sterilisetur!</w:t>
            </w:r>
            <w:r w:rsidRPr="0027133D">
              <w:rPr>
                <w:lang w:val="en-US"/>
              </w:rPr>
              <w:br/>
              <w:t>D.S.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28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rStyle w:val="af2"/>
                <w:b w:val="0"/>
                <w:lang w:val="en-US"/>
              </w:rPr>
              <w:t xml:space="preserve">Rp: </w:t>
            </w:r>
            <w:r w:rsidRPr="0027133D">
              <w:rPr>
                <w:lang w:val="en-US"/>
              </w:rPr>
              <w:t xml:space="preserve">Solutionis Acidi Ascorbinici 5% 50 </w:t>
            </w:r>
            <w:r w:rsidRPr="0027133D">
              <w:t>мл</w:t>
            </w:r>
          </w:p>
          <w:p w:rsidR="0027133D" w:rsidRPr="0027133D" w:rsidRDefault="0027133D">
            <w:pPr>
              <w:ind w:left="459"/>
              <w:jc w:val="both"/>
              <w:rPr>
                <w:rStyle w:val="af2"/>
                <w:b w:val="0"/>
              </w:rPr>
            </w:pPr>
            <w:r w:rsidRPr="0027133D">
              <w:rPr>
                <w:lang w:val="en-US"/>
              </w:rPr>
              <w:t>Sterilisetur!</w:t>
            </w:r>
            <w:r w:rsidRPr="0027133D">
              <w:rPr>
                <w:lang w:val="en-US"/>
              </w:rPr>
              <w:br/>
            </w:r>
            <w:r w:rsidRPr="0027133D">
              <w:t xml:space="preserve">Da. </w:t>
            </w:r>
            <w:r w:rsidRPr="0027133D">
              <w:rPr>
                <w:rStyle w:val="af2"/>
                <w:b w:val="0"/>
              </w:rPr>
              <w:t xml:space="preserve">Signa: </w:t>
            </w:r>
            <w:r w:rsidRPr="0027133D">
              <w:t>Для внутримышечного введения по 2 мл 1 раз в день.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29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rStyle w:val="af2"/>
                <w:b w:val="0"/>
                <w:lang w:val="en-US"/>
              </w:rPr>
              <w:t xml:space="preserve">Rp: </w:t>
            </w:r>
            <w:r w:rsidRPr="0027133D">
              <w:rPr>
                <w:lang w:val="en-US"/>
              </w:rPr>
              <w:t>Solutionis Glucosi 5% 50 ml</w:t>
            </w:r>
          </w:p>
          <w:p w:rsidR="0027133D" w:rsidRPr="0027133D" w:rsidRDefault="0027133D">
            <w:pPr>
              <w:ind w:left="459"/>
              <w:jc w:val="both"/>
              <w:rPr>
                <w:rStyle w:val="af2"/>
                <w:b w:val="0"/>
              </w:rPr>
            </w:pPr>
            <w:r w:rsidRPr="0027133D">
              <w:rPr>
                <w:lang w:val="en-US"/>
              </w:rPr>
              <w:t>Sterilisetur!</w:t>
            </w:r>
            <w:r w:rsidRPr="0027133D">
              <w:rPr>
                <w:lang w:val="en-US"/>
              </w:rPr>
              <w:br/>
              <w:t xml:space="preserve">Da. </w:t>
            </w:r>
            <w:r w:rsidRPr="0027133D">
              <w:rPr>
                <w:rStyle w:val="af2"/>
                <w:b w:val="0"/>
                <w:lang w:val="en-US"/>
              </w:rPr>
              <w:t xml:space="preserve">Signa: </w:t>
            </w:r>
            <w:r w:rsidRPr="0027133D">
              <w:t>Внутривенно</w:t>
            </w:r>
            <w:r w:rsidRPr="0027133D">
              <w:rPr>
                <w:lang w:val="en-US"/>
              </w:rPr>
              <w:t xml:space="preserve">, </w:t>
            </w:r>
            <w:r w:rsidRPr="0027133D">
              <w:t>капельно</w:t>
            </w:r>
            <w:r w:rsidRPr="0027133D">
              <w:rPr>
                <w:lang w:val="en-US"/>
              </w:rPr>
              <w:t>.</w:t>
            </w:r>
          </w:p>
        </w:tc>
      </w:tr>
      <w:tr w:rsidR="0027133D" w:rsidRPr="0027133D" w:rsidTr="0027133D">
        <w:tc>
          <w:tcPr>
            <w:tcW w:w="534" w:type="dxa"/>
            <w:hideMark/>
          </w:tcPr>
          <w:p w:rsidR="0027133D" w:rsidRPr="0027133D" w:rsidRDefault="0027133D">
            <w:pPr>
              <w:rPr>
                <w:bCs/>
              </w:rPr>
            </w:pPr>
            <w:r w:rsidRPr="0027133D">
              <w:rPr>
                <w:bCs/>
              </w:rPr>
              <w:t>30</w:t>
            </w:r>
          </w:p>
        </w:tc>
        <w:tc>
          <w:tcPr>
            <w:tcW w:w="9037" w:type="dxa"/>
            <w:hideMark/>
          </w:tcPr>
          <w:p w:rsidR="0027133D" w:rsidRPr="0027133D" w:rsidRDefault="0027133D">
            <w:pPr>
              <w:ind w:left="33"/>
              <w:jc w:val="both"/>
              <w:rPr>
                <w:lang w:val="en-US"/>
              </w:rPr>
            </w:pPr>
            <w:r w:rsidRPr="0027133D">
              <w:rPr>
                <w:rStyle w:val="af2"/>
                <w:b w:val="0"/>
                <w:lang w:val="en-US"/>
              </w:rPr>
              <w:t xml:space="preserve">Rp: </w:t>
            </w:r>
            <w:r w:rsidRPr="0027133D">
              <w:rPr>
                <w:lang w:val="en-US"/>
              </w:rPr>
              <w:t>Anaesthesini 0,15</w:t>
            </w:r>
          </w:p>
          <w:p w:rsidR="0027133D" w:rsidRPr="0027133D" w:rsidRDefault="0027133D">
            <w:pPr>
              <w:ind w:left="33" w:firstLine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Olei Cacao 1,0</w:t>
            </w:r>
          </w:p>
          <w:p w:rsidR="0027133D" w:rsidRPr="0027133D" w:rsidRDefault="0027133D">
            <w:pPr>
              <w:ind w:left="33" w:firstLine="426"/>
              <w:jc w:val="both"/>
              <w:rPr>
                <w:lang w:val="en-US"/>
              </w:rPr>
            </w:pPr>
            <w:r w:rsidRPr="0027133D">
              <w:rPr>
                <w:lang w:val="en-US"/>
              </w:rPr>
              <w:t>Misce ut fiat suppositorium</w:t>
            </w:r>
          </w:p>
          <w:p w:rsidR="0027133D" w:rsidRPr="0027133D" w:rsidRDefault="0027133D">
            <w:pPr>
              <w:ind w:left="33" w:firstLine="426"/>
              <w:jc w:val="both"/>
            </w:pPr>
            <w:r w:rsidRPr="0027133D">
              <w:rPr>
                <w:lang w:val="en-US"/>
              </w:rPr>
              <w:t>Da</w:t>
            </w:r>
            <w:r w:rsidRPr="0027133D">
              <w:t xml:space="preserve"> </w:t>
            </w:r>
            <w:r w:rsidRPr="0027133D">
              <w:rPr>
                <w:lang w:val="en-US"/>
              </w:rPr>
              <w:t>tales</w:t>
            </w:r>
            <w:r w:rsidRPr="0027133D">
              <w:t xml:space="preserve"> </w:t>
            </w:r>
            <w:r w:rsidRPr="0027133D">
              <w:rPr>
                <w:lang w:val="en-US"/>
              </w:rPr>
              <w:t>doses</w:t>
            </w:r>
            <w:r w:rsidRPr="0027133D">
              <w:t xml:space="preserve"> № 5</w:t>
            </w:r>
          </w:p>
          <w:p w:rsidR="0027133D" w:rsidRPr="0027133D" w:rsidRDefault="0027133D">
            <w:pPr>
              <w:ind w:left="33" w:firstLine="426"/>
              <w:jc w:val="both"/>
              <w:rPr>
                <w:rStyle w:val="af2"/>
                <w:b w:val="0"/>
              </w:rPr>
            </w:pPr>
            <w:r w:rsidRPr="0027133D">
              <w:rPr>
                <w:rStyle w:val="af2"/>
                <w:b w:val="0"/>
                <w:lang w:val="en-US"/>
              </w:rPr>
              <w:t>Signa</w:t>
            </w:r>
            <w:r w:rsidRPr="0027133D">
              <w:rPr>
                <w:rStyle w:val="af2"/>
                <w:b w:val="0"/>
              </w:rPr>
              <w:t xml:space="preserve">: </w:t>
            </w:r>
            <w:r w:rsidRPr="0027133D">
              <w:t>По 1 суппозиторию 2 раза в день.</w:t>
            </w:r>
          </w:p>
        </w:tc>
      </w:tr>
    </w:tbl>
    <w:p w:rsidR="00FE2CA9" w:rsidRDefault="00FE2CA9" w:rsidP="0027133D">
      <w:pPr>
        <w:jc w:val="both"/>
        <w:rPr>
          <w:b/>
          <w:bCs/>
        </w:rPr>
      </w:pPr>
    </w:p>
    <w:sectPr w:rsidR="00FE2CA9" w:rsidSect="00A7244F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6A5" w:rsidRDefault="001556A5">
      <w:r>
        <w:separator/>
      </w:r>
    </w:p>
  </w:endnote>
  <w:endnote w:type="continuationSeparator" w:id="0">
    <w:p w:rsidR="001556A5" w:rsidRDefault="0015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FB6" w:rsidRDefault="00881FB6" w:rsidP="00FD7A3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FB6" w:rsidRDefault="00881FB6" w:rsidP="00881FB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C15" w:rsidRPr="00536C15" w:rsidRDefault="00536C15">
    <w:pPr>
      <w:pStyle w:val="a5"/>
      <w:jc w:val="center"/>
      <w:rPr>
        <w:color w:val="FFFFFF"/>
      </w:rPr>
    </w:pPr>
    <w:r w:rsidRPr="00536C15">
      <w:rPr>
        <w:color w:val="FFFFFF"/>
      </w:rPr>
      <w:fldChar w:fldCharType="begin"/>
    </w:r>
    <w:r w:rsidRPr="00536C15">
      <w:rPr>
        <w:color w:val="FFFFFF"/>
      </w:rPr>
      <w:instrText xml:space="preserve"> PAGE   \* MERGEFORMAT </w:instrText>
    </w:r>
    <w:r w:rsidRPr="00536C15">
      <w:rPr>
        <w:color w:val="FFFFFF"/>
      </w:rPr>
      <w:fldChar w:fldCharType="separate"/>
    </w:r>
    <w:r w:rsidR="00FC6472">
      <w:rPr>
        <w:noProof/>
        <w:color w:val="FFFFFF"/>
      </w:rPr>
      <w:t>1</w:t>
    </w:r>
    <w:r w:rsidRPr="00536C15">
      <w:rPr>
        <w:color w:val="FFFFFF"/>
      </w:rPr>
      <w:fldChar w:fldCharType="end"/>
    </w:r>
  </w:p>
  <w:p w:rsidR="00881FB6" w:rsidRDefault="00881FB6" w:rsidP="00881F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6A5" w:rsidRDefault="001556A5">
      <w:r>
        <w:separator/>
      </w:r>
    </w:p>
  </w:footnote>
  <w:footnote w:type="continuationSeparator" w:id="0">
    <w:p w:rsidR="001556A5" w:rsidRDefault="00155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E7684"/>
    <w:multiLevelType w:val="hybridMultilevel"/>
    <w:tmpl w:val="F84C3256"/>
    <w:lvl w:ilvl="0" w:tplc="1A824E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E13CC"/>
    <w:multiLevelType w:val="hybridMultilevel"/>
    <w:tmpl w:val="E20C7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F759A0"/>
    <w:multiLevelType w:val="hybridMultilevel"/>
    <w:tmpl w:val="A6800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8F5121"/>
    <w:multiLevelType w:val="hybridMultilevel"/>
    <w:tmpl w:val="A4028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D5348B"/>
    <w:multiLevelType w:val="hybridMultilevel"/>
    <w:tmpl w:val="D9E4B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9601DA"/>
    <w:multiLevelType w:val="hybridMultilevel"/>
    <w:tmpl w:val="FA5AF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775110"/>
    <w:multiLevelType w:val="singleLevel"/>
    <w:tmpl w:val="2B54BE4A"/>
    <w:lvl w:ilvl="0">
      <w:start w:val="1"/>
      <w:numFmt w:val="decimal"/>
      <w:lvlText w:val="%1."/>
      <w:legacy w:legacy="1" w:legacySpace="120" w:legacyIndent="360"/>
      <w:lvlJc w:val="left"/>
      <w:pPr>
        <w:ind w:left="1146" w:hanging="360"/>
      </w:p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146" w:hanging="360"/>
        </w:pPr>
      </w:lvl>
    </w:lvlOverride>
  </w:num>
  <w:num w:numId="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0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1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2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3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4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5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6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7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8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9">
    <w:abstractNumId w:val="6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90">
    <w:abstractNumId w:val="4"/>
  </w:num>
  <w:num w:numId="91">
    <w:abstractNumId w:val="1"/>
  </w:num>
  <w:num w:numId="92">
    <w:abstractNumId w:val="2"/>
  </w:num>
  <w:num w:numId="93">
    <w:abstractNumId w:val="3"/>
  </w:num>
  <w:num w:numId="94">
    <w:abstractNumId w:val="5"/>
  </w:num>
  <w:num w:numId="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E6"/>
    <w:rsid w:val="00080D13"/>
    <w:rsid w:val="000F22A3"/>
    <w:rsid w:val="001556A5"/>
    <w:rsid w:val="0027133D"/>
    <w:rsid w:val="002B7095"/>
    <w:rsid w:val="004714E6"/>
    <w:rsid w:val="00487677"/>
    <w:rsid w:val="00501979"/>
    <w:rsid w:val="00536C15"/>
    <w:rsid w:val="005633F1"/>
    <w:rsid w:val="007203B3"/>
    <w:rsid w:val="00762D44"/>
    <w:rsid w:val="007F0FAF"/>
    <w:rsid w:val="00881FB6"/>
    <w:rsid w:val="009D1613"/>
    <w:rsid w:val="00A7244F"/>
    <w:rsid w:val="00AC1BDC"/>
    <w:rsid w:val="00AC2183"/>
    <w:rsid w:val="00C656BD"/>
    <w:rsid w:val="00DC49F0"/>
    <w:rsid w:val="00E370B6"/>
    <w:rsid w:val="00F66F1B"/>
    <w:rsid w:val="00FC6472"/>
    <w:rsid w:val="00FD7A3B"/>
    <w:rsid w:val="00FE2CA9"/>
    <w:rsid w:val="00FE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06B68"/>
  <w15:docId w15:val="{6657527E-71BA-4CB0-8AB8-FAA25E43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A7244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7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 w:val="0"/>
      <w:autoSpaceDE w:val="0"/>
      <w:autoSpaceDN w:val="0"/>
      <w:adjustRightInd w:val="0"/>
      <w:ind w:left="4820"/>
      <w:jc w:val="both"/>
    </w:pPr>
    <w:rPr>
      <w:b/>
      <w:szCs w:val="20"/>
    </w:rPr>
  </w:style>
  <w:style w:type="paragraph" w:styleId="21">
    <w:name w:val="Body Text Indent 2"/>
    <w:basedOn w:val="a"/>
    <w:pPr>
      <w:widowControl w:val="0"/>
      <w:shd w:val="clear" w:color="auto" w:fill="FFFFFF"/>
      <w:tabs>
        <w:tab w:val="left" w:pos="941"/>
      </w:tabs>
      <w:autoSpaceDE w:val="0"/>
      <w:autoSpaceDN w:val="0"/>
      <w:adjustRightInd w:val="0"/>
      <w:spacing w:before="24"/>
      <w:ind w:firstLine="567"/>
    </w:pPr>
    <w:rPr>
      <w:color w:val="000000"/>
      <w:szCs w:val="23"/>
    </w:rPr>
  </w:style>
  <w:style w:type="paragraph" w:styleId="3">
    <w:name w:val="Body Text Indent 3"/>
    <w:basedOn w:val="a"/>
    <w:pPr>
      <w:widowControl w:val="0"/>
      <w:autoSpaceDE w:val="0"/>
      <w:autoSpaceDN w:val="0"/>
      <w:adjustRightInd w:val="0"/>
      <w:ind w:firstLine="567"/>
    </w:pPr>
    <w:rPr>
      <w:b/>
      <w:bCs/>
      <w:szCs w:val="20"/>
    </w:rPr>
  </w:style>
  <w:style w:type="paragraph" w:styleId="a4">
    <w:name w:val="Body Text"/>
    <w:basedOn w:val="a"/>
    <w:pPr>
      <w:widowControl w:val="0"/>
      <w:shd w:val="clear" w:color="auto" w:fill="FFFFFF"/>
      <w:tabs>
        <w:tab w:val="left" w:pos="989"/>
        <w:tab w:val="left" w:pos="9264"/>
      </w:tabs>
      <w:autoSpaceDE w:val="0"/>
      <w:autoSpaceDN w:val="0"/>
      <w:adjustRightInd w:val="0"/>
    </w:pPr>
    <w:rPr>
      <w:b/>
      <w:bCs/>
      <w:color w:val="000000"/>
      <w:spacing w:val="-3"/>
      <w:szCs w:val="23"/>
    </w:rPr>
  </w:style>
  <w:style w:type="paragraph" w:customStyle="1" w:styleId="210">
    <w:name w:val="Основной текст с отступом 21"/>
    <w:basedOn w:val="a"/>
    <w:rsid w:val="004714E6"/>
    <w:pPr>
      <w:ind w:firstLine="567"/>
      <w:jc w:val="both"/>
    </w:pPr>
    <w:rPr>
      <w:sz w:val="28"/>
      <w:szCs w:val="20"/>
    </w:rPr>
  </w:style>
  <w:style w:type="paragraph" w:customStyle="1" w:styleId="31">
    <w:name w:val="Основной текст с отступом 31"/>
    <w:basedOn w:val="a"/>
    <w:rsid w:val="004714E6"/>
    <w:pPr>
      <w:ind w:firstLine="567"/>
      <w:jc w:val="both"/>
    </w:pPr>
    <w:rPr>
      <w:szCs w:val="20"/>
    </w:rPr>
  </w:style>
  <w:style w:type="paragraph" w:customStyle="1" w:styleId="211">
    <w:name w:val="Основной текст 21"/>
    <w:basedOn w:val="a"/>
    <w:rsid w:val="004714E6"/>
    <w:pPr>
      <w:jc w:val="both"/>
    </w:pPr>
    <w:rPr>
      <w:szCs w:val="20"/>
    </w:rPr>
  </w:style>
  <w:style w:type="paragraph" w:styleId="a5">
    <w:name w:val="footer"/>
    <w:basedOn w:val="a"/>
    <w:link w:val="a6"/>
    <w:uiPriority w:val="99"/>
    <w:rsid w:val="00881FB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1FB6"/>
  </w:style>
  <w:style w:type="character" w:customStyle="1" w:styleId="butback">
    <w:name w:val="butback"/>
    <w:basedOn w:val="a0"/>
    <w:rsid w:val="00A7244F"/>
  </w:style>
  <w:style w:type="character" w:customStyle="1" w:styleId="submenu-table">
    <w:name w:val="submenu-table"/>
    <w:basedOn w:val="a0"/>
    <w:rsid w:val="00A7244F"/>
  </w:style>
  <w:style w:type="paragraph" w:styleId="a8">
    <w:name w:val="Subtitle"/>
    <w:basedOn w:val="a"/>
    <w:next w:val="a4"/>
    <w:link w:val="a9"/>
    <w:qFormat/>
    <w:rsid w:val="00A7244F"/>
    <w:pPr>
      <w:keepNext/>
      <w:suppressAutoHyphens/>
      <w:spacing w:before="240" w:after="120"/>
      <w:jc w:val="center"/>
    </w:pPr>
    <w:rPr>
      <w:rFonts w:ascii="Arial" w:hAnsi="Arial" w:cs="Tahoma"/>
      <w:i/>
      <w:iCs/>
      <w:sz w:val="28"/>
      <w:szCs w:val="28"/>
      <w:lang w:eastAsia="ar-SA"/>
    </w:rPr>
  </w:style>
  <w:style w:type="character" w:customStyle="1" w:styleId="a9">
    <w:name w:val="Подзаголовок Знак"/>
    <w:link w:val="a8"/>
    <w:rsid w:val="00A7244F"/>
    <w:rPr>
      <w:rFonts w:ascii="Arial" w:hAnsi="Arial" w:cs="Tahoma"/>
      <w:i/>
      <w:iCs/>
      <w:sz w:val="28"/>
      <w:szCs w:val="28"/>
      <w:lang w:eastAsia="ar-SA"/>
    </w:rPr>
  </w:style>
  <w:style w:type="character" w:customStyle="1" w:styleId="20">
    <w:name w:val="Заголовок 2 Знак"/>
    <w:link w:val="2"/>
    <w:semiHidden/>
    <w:rsid w:val="00A7244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header"/>
    <w:basedOn w:val="a"/>
    <w:link w:val="ab"/>
    <w:rsid w:val="00A724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A7244F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536C15"/>
    <w:rPr>
      <w:sz w:val="24"/>
      <w:szCs w:val="24"/>
    </w:rPr>
  </w:style>
  <w:style w:type="paragraph" w:styleId="ac">
    <w:name w:val="Balloon Text"/>
    <w:basedOn w:val="a"/>
    <w:link w:val="ad"/>
    <w:rsid w:val="0050197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501979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27133D"/>
    <w:pPr>
      <w:spacing w:before="100" w:beforeAutospacing="1" w:after="100" w:afterAutospacing="1"/>
    </w:pPr>
  </w:style>
  <w:style w:type="paragraph" w:styleId="af">
    <w:name w:val="Title"/>
    <w:basedOn w:val="a"/>
    <w:link w:val="af0"/>
    <w:uiPriority w:val="99"/>
    <w:qFormat/>
    <w:rsid w:val="0027133D"/>
    <w:pPr>
      <w:jc w:val="center"/>
    </w:pPr>
    <w:rPr>
      <w:b/>
      <w:bCs/>
      <w:u w:val="single"/>
    </w:rPr>
  </w:style>
  <w:style w:type="character" w:customStyle="1" w:styleId="af0">
    <w:name w:val="Заголовок Знак"/>
    <w:basedOn w:val="a0"/>
    <w:link w:val="af"/>
    <w:uiPriority w:val="99"/>
    <w:rsid w:val="0027133D"/>
    <w:rPr>
      <w:b/>
      <w:bCs/>
      <w:sz w:val="24"/>
      <w:szCs w:val="24"/>
      <w:u w:val="single"/>
    </w:rPr>
  </w:style>
  <w:style w:type="paragraph" w:styleId="af1">
    <w:name w:val="List Paragraph"/>
    <w:basedOn w:val="a"/>
    <w:uiPriority w:val="34"/>
    <w:qFormat/>
    <w:rsid w:val="0027133D"/>
    <w:pPr>
      <w:ind w:left="720"/>
      <w:contextualSpacing/>
    </w:pPr>
  </w:style>
  <w:style w:type="character" w:styleId="af2">
    <w:name w:val="Strong"/>
    <w:uiPriority w:val="22"/>
    <w:qFormat/>
    <w:rsid w:val="002713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5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3494</Words>
  <Characters>19921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ПРОМЕЖУТОЧНОЙ АТТЕСТАЦИИ И ИТОГОВОГО КОНТРОЛЯ ПО ДИСЦИПЛИНЕ</vt:lpstr>
    </vt:vector>
  </TitlesOfParts>
  <Company>-</Company>
  <LinksUpToDate>false</LinksUpToDate>
  <CharactersWithSpaces>23369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ПРОМЕЖУТОЧНОЙ АТТЕСТАЦИИ И ИТОГОВОГО КОНТРОЛЯ ПО ДИСЦИПЛИНЕ</dc:title>
  <dc:creator>-</dc:creator>
  <cp:lastModifiedBy>User</cp:lastModifiedBy>
  <cp:revision>5</cp:revision>
  <cp:lastPrinted>2021-09-21T13:02:00Z</cp:lastPrinted>
  <dcterms:created xsi:type="dcterms:W3CDTF">2021-09-21T06:02:00Z</dcterms:created>
  <dcterms:modified xsi:type="dcterms:W3CDTF">2022-09-30T10:25:00Z</dcterms:modified>
</cp:coreProperties>
</file>