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D54" w:rsidRPr="00045D54" w:rsidRDefault="00045D54" w:rsidP="00045D54">
      <w:pPr>
        <w:spacing w:line="240" w:lineRule="auto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045D54">
        <w:rPr>
          <w:rFonts w:ascii="Times New Roman" w:hAnsi="Times New Roman" w:cs="Times New Roman"/>
          <w:b/>
          <w:i/>
          <w:kern w:val="2"/>
          <w:sz w:val="28"/>
          <w:szCs w:val="28"/>
        </w:rPr>
        <w:t>Бюджетное профессиональное образовательное учреждение</w:t>
      </w:r>
    </w:p>
    <w:p w:rsidR="00045D54" w:rsidRPr="00045D54" w:rsidRDefault="00045D54" w:rsidP="00045D54">
      <w:pPr>
        <w:spacing w:line="240" w:lineRule="auto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045D54">
        <w:rPr>
          <w:rFonts w:ascii="Times New Roman" w:hAnsi="Times New Roman" w:cs="Times New Roman"/>
          <w:b/>
          <w:i/>
          <w:kern w:val="2"/>
          <w:sz w:val="28"/>
          <w:szCs w:val="28"/>
        </w:rPr>
        <w:t>Воронежской области</w:t>
      </w:r>
    </w:p>
    <w:p w:rsidR="00045D54" w:rsidRPr="000A1CEA" w:rsidRDefault="00045D54" w:rsidP="00045D5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1CEA">
        <w:rPr>
          <w:rFonts w:ascii="Times New Roman" w:hAnsi="Times New Roman" w:cs="Times New Roman"/>
          <w:b/>
          <w:bCs/>
          <w:sz w:val="28"/>
          <w:szCs w:val="28"/>
        </w:rPr>
        <w:t>«ВОРОНЕЖСКИЙ БАЗОВЫЙ МЕДИЦИНСКИЙ КОЛЛЕДЖ»</w:t>
      </w:r>
    </w:p>
    <w:p w:rsidR="00045D54" w:rsidRDefault="00045D54" w:rsidP="00045D54">
      <w:pPr>
        <w:rPr>
          <w:b/>
          <w:bCs/>
          <w:kern w:val="2"/>
        </w:rPr>
      </w:pPr>
    </w:p>
    <w:p w:rsidR="00045D54" w:rsidRDefault="00045D54" w:rsidP="00045D54">
      <w:pPr>
        <w:pStyle w:val="2"/>
        <w:tabs>
          <w:tab w:val="clear" w:pos="1440"/>
        </w:tabs>
        <w:ind w:firstLine="0"/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</w:pPr>
    </w:p>
    <w:p w:rsidR="00045D54" w:rsidRDefault="00045D54" w:rsidP="00045D54">
      <w:pPr>
        <w:spacing w:line="240" w:lineRule="auto"/>
        <w:rPr>
          <w:kern w:val="2"/>
        </w:rPr>
      </w:pP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>« Утверждаю»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</w:t>
      </w:r>
      <w:r>
        <w:rPr>
          <w:sz w:val="20"/>
          <w:szCs w:val="20"/>
        </w:rPr>
        <w:t>Зам.директора по учебной работе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_______________________________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Селивановская</w:t>
      </w:r>
      <w:proofErr w:type="spellEnd"/>
      <w:r>
        <w:rPr>
          <w:sz w:val="20"/>
          <w:szCs w:val="20"/>
        </w:rPr>
        <w:t xml:space="preserve"> Е.Л.)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«___» __</w:t>
      </w:r>
      <w:r w:rsidR="00174FE5">
        <w:rPr>
          <w:sz w:val="20"/>
          <w:szCs w:val="20"/>
        </w:rPr>
        <w:t>___________2022</w:t>
      </w:r>
      <w:r>
        <w:rPr>
          <w:sz w:val="20"/>
          <w:szCs w:val="20"/>
        </w:rPr>
        <w:t>г.</w:t>
      </w:r>
    </w:p>
    <w:p w:rsidR="00045D54" w:rsidRDefault="00045D54" w:rsidP="00045D54">
      <w:r>
        <w:t xml:space="preserve">                                              </w:t>
      </w:r>
      <w:r>
        <w:rPr>
          <w:b/>
          <w:bCs/>
        </w:rPr>
        <w:t xml:space="preserve"> </w:t>
      </w:r>
    </w:p>
    <w:p w:rsidR="00045D54" w:rsidRDefault="00045D54" w:rsidP="00045D54">
      <w:pPr>
        <w:rPr>
          <w:b/>
          <w:bCs/>
        </w:rPr>
      </w:pPr>
    </w:p>
    <w:p w:rsidR="00045D54" w:rsidRDefault="00045D54" w:rsidP="00045D54">
      <w:pPr>
        <w:rPr>
          <w:b/>
          <w:bCs/>
        </w:rPr>
      </w:pPr>
    </w:p>
    <w:p w:rsidR="00045D54" w:rsidRPr="000A1CEA" w:rsidRDefault="00045D54" w:rsidP="00045D5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Контрольно – оценочные</w:t>
      </w:r>
      <w:r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</w:t>
      </w:r>
    </w:p>
    <w:p w:rsidR="00045D54" w:rsidRDefault="00045D54" w:rsidP="00045D5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45D54" w:rsidRPr="000A1CEA" w:rsidRDefault="00045D54" w:rsidP="00045D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Дисциплина ОП.08.</w:t>
      </w:r>
      <w:r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«Общая и неорганическая </w:t>
      </w:r>
      <w:r w:rsidRPr="000A1CEA">
        <w:rPr>
          <w:rFonts w:ascii="Times New Roman" w:hAnsi="Times New Roman" w:cs="Times New Roman"/>
          <w:bCs/>
          <w:sz w:val="28"/>
          <w:szCs w:val="28"/>
        </w:rPr>
        <w:t>химия»</w:t>
      </w:r>
    </w:p>
    <w:p w:rsidR="00045D54" w:rsidRPr="000A1CEA" w:rsidRDefault="00045D54" w:rsidP="00045D54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Специальность   </w:t>
      </w:r>
      <w:r w:rsidRPr="000A1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1CEA">
        <w:rPr>
          <w:rFonts w:ascii="Times New Roman" w:hAnsi="Times New Roman" w:cs="Times New Roman"/>
          <w:sz w:val="28"/>
          <w:szCs w:val="28"/>
        </w:rPr>
        <w:t>33.02.01 «Фармация»</w:t>
      </w:r>
    </w:p>
    <w:p w:rsidR="00045D54" w:rsidRPr="000A1CEA" w:rsidRDefault="00045D54" w:rsidP="00045D54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Преподаватель</w:t>
      </w:r>
      <w:r>
        <w:rPr>
          <w:b/>
          <w:sz w:val="28"/>
          <w:szCs w:val="28"/>
          <w:lang w:eastAsia="ar-SA"/>
        </w:rPr>
        <w:t xml:space="preserve">    </w:t>
      </w:r>
      <w:r w:rsidRPr="000A1CEA">
        <w:rPr>
          <w:rFonts w:ascii="Times New Roman" w:hAnsi="Times New Roman" w:cs="Times New Roman"/>
          <w:sz w:val="28"/>
          <w:szCs w:val="28"/>
          <w:lang w:eastAsia="ar-SA"/>
        </w:rPr>
        <w:t>Рубцова Ольга Константиновна</w:t>
      </w:r>
    </w:p>
    <w:p w:rsidR="00045D54" w:rsidRDefault="00045D54" w:rsidP="00045D54">
      <w:pPr>
        <w:jc w:val="center"/>
        <w:rPr>
          <w:b/>
          <w:sz w:val="28"/>
          <w:szCs w:val="28"/>
          <w:lang w:eastAsia="ar-SA"/>
        </w:rPr>
      </w:pPr>
    </w:p>
    <w:p w:rsidR="00045D54" w:rsidRDefault="00045D54" w:rsidP="00045D54">
      <w:pPr>
        <w:rPr>
          <w:sz w:val="28"/>
          <w:szCs w:val="28"/>
          <w:lang w:eastAsia="ar-SA"/>
        </w:rPr>
      </w:pPr>
    </w:p>
    <w:p w:rsidR="00045D54" w:rsidRPr="000A1CEA" w:rsidRDefault="00045D54" w:rsidP="00045D54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Рассмотрено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ЦМК  «Фармация»</w:t>
      </w:r>
    </w:p>
    <w:p w:rsidR="00045D54" w:rsidRPr="000A1CEA" w:rsidRDefault="00045D54" w:rsidP="00045D54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Протокол</w:t>
      </w:r>
      <w:r w:rsidRPr="000A1CEA"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="00174FE5">
        <w:rPr>
          <w:rFonts w:ascii="Times New Roman" w:hAnsi="Times New Roman" w:cs="Times New Roman"/>
          <w:sz w:val="24"/>
          <w:szCs w:val="24"/>
          <w:lang w:eastAsia="ar-SA"/>
        </w:rPr>
        <w:t>№ __от «__» ______</w:t>
      </w:r>
      <w:proofErr w:type="gramStart"/>
      <w:r w:rsidR="00174FE5">
        <w:rPr>
          <w:rFonts w:ascii="Times New Roman" w:hAnsi="Times New Roman" w:cs="Times New Roman"/>
          <w:sz w:val="24"/>
          <w:szCs w:val="24"/>
          <w:lang w:eastAsia="ar-SA"/>
        </w:rPr>
        <w:t>_  2022</w:t>
      </w:r>
      <w:proofErr w:type="gramEnd"/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045D54" w:rsidRPr="000A1CEA" w:rsidRDefault="00045D54" w:rsidP="00045D54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Председатель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комиссии   </w:t>
      </w:r>
      <w:proofErr w:type="spellStart"/>
      <w:r w:rsidR="00174FE5">
        <w:rPr>
          <w:rFonts w:ascii="Times New Roman" w:hAnsi="Times New Roman" w:cs="Times New Roman"/>
          <w:sz w:val="24"/>
          <w:szCs w:val="24"/>
          <w:lang w:eastAsia="ar-SA"/>
        </w:rPr>
        <w:t>Солодилова</w:t>
      </w:r>
      <w:proofErr w:type="spellEnd"/>
      <w:r w:rsidR="00174FE5">
        <w:rPr>
          <w:rFonts w:ascii="Times New Roman" w:hAnsi="Times New Roman" w:cs="Times New Roman"/>
          <w:sz w:val="24"/>
          <w:szCs w:val="24"/>
          <w:lang w:eastAsia="ar-SA"/>
        </w:rPr>
        <w:t xml:space="preserve"> В.В.</w:t>
      </w:r>
      <w:r w:rsidRPr="000A1CEA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  <w:r w:rsidRPr="000A1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045D54" w:rsidRDefault="00045D54" w:rsidP="00045D54"/>
    <w:p w:rsidR="00045D54" w:rsidRDefault="00045D54" w:rsidP="00045D54"/>
    <w:p w:rsidR="00045D54" w:rsidRDefault="00045D54" w:rsidP="00045D54"/>
    <w:p w:rsidR="00045D54" w:rsidRDefault="00174FE5" w:rsidP="00045D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– 2022</w:t>
      </w:r>
      <w:r w:rsidR="00045D54" w:rsidRPr="000A1CEA">
        <w:rPr>
          <w:rFonts w:ascii="Times New Roman" w:hAnsi="Times New Roman" w:cs="Times New Roman"/>
          <w:b/>
          <w:sz w:val="28"/>
          <w:szCs w:val="28"/>
        </w:rPr>
        <w:t>г.</w:t>
      </w:r>
    </w:p>
    <w:p w:rsidR="00964E6C" w:rsidRPr="00964E6C" w:rsidRDefault="00964E6C" w:rsidP="00964E6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4E6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Вопросы к дифференцированному зачету по дисциплине: </w:t>
      </w:r>
    </w:p>
    <w:p w:rsidR="00964E6C" w:rsidRPr="00964E6C" w:rsidRDefault="00964E6C" w:rsidP="00964E6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4E6C">
        <w:rPr>
          <w:rFonts w:ascii="Times New Roman" w:hAnsi="Times New Roman" w:cs="Times New Roman"/>
          <w:b/>
          <w:sz w:val="28"/>
          <w:szCs w:val="28"/>
        </w:rPr>
        <w:t>«Общая и неорганическая химия»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Периодический закон и периодическая система элементов Д.И. Менделеева в свете теории электронного строения атомов.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Электронное строение атомов. Принцип Паули. Правило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Гунда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>. Принцип наименьшей энергии.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Характеристика электрона четырьмя квантовыми числами.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Ковалентная связь. Механизмы образования и свойства ковалентной связи.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Ионная связь. Получение, свойства ионной связи.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Металлическая связь и её особенности.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Водородная связь и её особенности свойств.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Способы получения, физические и химические свойства основных оксидов.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Способы получения, физические и химические свойства кислотных оксидов.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Способы получения, физические и химические свойства оснований.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Способы получения, физические и химические свойства кислот.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Способы получения, физические и химические свойства амфотерных оксидов и оснований.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Классификация, способы получения, физические и химические свойства солей.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Строение, номенклатура комплексных соединений. Типы связи в комплексных соединениях и первичная диссоциация.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Растворы. Классификация дисперсных систем. Истинные растворы.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Способы выражения концентрации растворов: массовая доля, молярная концентрация, молярная концентрация эквивалента, титр.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Теория электролитической диссоциации. Механизм диссоциации кислот, солей и оснований.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Сильные и слабые электролиты. Степень диссоциации. Константа диссоциации.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Гидролиз солей. Факторы, усиливающие и ослабляющие гидролиз.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Классификация химических реакций.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Химическое равновесие и его смещение. Принцип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Ле-Шателье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>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Типы окислительно-восстановительных реакций. Окислители, восстановители. Окислительно-восстановительная двойственность.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Общая характеристика галогенов. Физические и химические свойства галогенов. Биологическая роль. Применение в медицине.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Хлороводород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Хлороводородная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 кислота и её соли. Качественная реакция на хлориды.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Кислородные соединения хлора.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Бромоводородная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йодоводородная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 кислоты и их соли. Качественные реакции.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Кислород. Аллотропия кислорода. Соединения кислорода с водородом.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Сера. Физические и химические свойства. Биологическая роль, применение в медицине.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Оксиды серы (</w:t>
      </w:r>
      <w:r w:rsidRPr="00964E6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64E6C">
        <w:rPr>
          <w:rFonts w:ascii="Times New Roman" w:hAnsi="Times New Roman" w:cs="Times New Roman"/>
          <w:sz w:val="24"/>
          <w:szCs w:val="24"/>
        </w:rPr>
        <w:t>). Сернистая кислота и её соли. Качественная реакция на сульфиты.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Оксид серы (</w:t>
      </w:r>
      <w:r w:rsidRPr="00964E6C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64E6C">
        <w:rPr>
          <w:rFonts w:ascii="Times New Roman" w:hAnsi="Times New Roman" w:cs="Times New Roman"/>
          <w:sz w:val="24"/>
          <w:szCs w:val="24"/>
        </w:rPr>
        <w:t>). Свойства разбавленной и концентрированной серной кислоты. Качественная реакция на сульфаты.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Тиосульфат натрия. Получение, свойства, применение. Качественные реакции.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Азот. Строение атома, возможные степени окисления и валентность. Физические и химические свойства. Получение.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Аммиак. Получение, физические и химические свойства.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Соли аммония. Качественная реакция на соли аммония.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Оксиды азота. Получение, свойства.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Азотистая кислота и её соли. Качественная реакция на нитриты.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Азотная кислота и её отличительные особенности. 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Соли азотной кислоты. Особенности солей при нагревании.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lastRenderedPageBreak/>
        <w:t>Фосфор, его физические и химические свойства. Оксиды фосфора. Фосфорные кислоты и их соли.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Углерод. Аллотропия. Оксиды углерода. Угольная кислота и её соли. Качественная реакция на соли угольной кислоты.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Бор и его соединения: оксид, кислоты – борная, метаборная,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тетраборная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 и их соли. Качественная реакция на борную кислоту и буру.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Алюминий. Физические и химические свойства. Оксид алюминия. Гидроксид алюминия.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Общая характеристика металлов.  Металлическая связь. Физические и химические свойства.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Магний и его соединения. Биологическая роль,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Кальций и его соединения. Биологическая роль, медицинское применение. Жесткость воды.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Щелочные металлы. Соединение натрия и калия.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Общая характеристика элементов побочных подгрупп.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Медь. Физические и химические свойства. Соединение меди. Качественная реакция на катионы меди (+2) Биологическая роль меди.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Серебро. Физические и химические свойства серебра и его соединений. Качественная реакция на ионы серебра.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Цинк. Физические  химические свойства цинка и его соединений.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Ртуть. Соединения ртути (+1). Качественная реакция на ион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диртути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>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Соединение ртути (+2).Качественные реакции  на ион ртути.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Хром. Физические и химические свойства хрома. Оксиды хрома.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Зависимость оксидов и гидроксидов хрома от его степени окисления. Окислительные свойства дихроматов.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Марганец. Зависимость свойств оксидов и гидроксидов марганца от его степени окисления. Биологическая роль.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Калия перманганат. Его окислительные способности в кислой, нейтральной и щелочной среде.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Железо. Физические и химические свойства. Оксиды железа.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Зависимость оксидов и гидроксидов железа от его степени окисления. Качественные реакции на соединения железа (+2),(+3)</w:t>
      </w:r>
      <w:r w:rsidRPr="00964E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Default="00964E6C" w:rsidP="00964E6C"/>
    <w:p w:rsidR="00964E6C" w:rsidRDefault="00964E6C" w:rsidP="00964E6C"/>
    <w:p w:rsidR="00964E6C" w:rsidRDefault="00964E6C" w:rsidP="00964E6C"/>
    <w:p w:rsidR="00964E6C" w:rsidRDefault="00964E6C" w:rsidP="00964E6C"/>
    <w:p w:rsidR="00964E6C" w:rsidRDefault="00964E6C" w:rsidP="00964E6C"/>
    <w:p w:rsidR="00714E5D" w:rsidRDefault="00714E5D" w:rsidP="00714E5D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06B9F">
        <w:rPr>
          <w:rFonts w:ascii="Times New Roman" w:hAnsi="Times New Roman"/>
          <w:b/>
          <w:sz w:val="28"/>
          <w:szCs w:val="28"/>
        </w:rPr>
        <w:lastRenderedPageBreak/>
        <w:t>Итоговый тестовый контроль знаний</w:t>
      </w:r>
    </w:p>
    <w:p w:rsidR="00714E5D" w:rsidRDefault="00714E5D" w:rsidP="00714E5D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-1</w:t>
      </w:r>
    </w:p>
    <w:p w:rsidR="00714E5D" w:rsidRDefault="00714E5D" w:rsidP="00714E5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739EB">
        <w:rPr>
          <w:rFonts w:ascii="Times New Roman" w:hAnsi="Times New Roman"/>
          <w:sz w:val="28"/>
          <w:szCs w:val="28"/>
        </w:rPr>
        <w:t>Дополните:</w:t>
      </w:r>
    </w:p>
    <w:p w:rsidR="00714E5D" w:rsidRPr="003D699E" w:rsidRDefault="00714E5D" w:rsidP="00714E5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 </w:t>
      </w:r>
      <w:r w:rsidRPr="003D699E">
        <w:rPr>
          <w:rFonts w:ascii="Times New Roman" w:hAnsi="Times New Roman"/>
          <w:sz w:val="28"/>
          <w:szCs w:val="28"/>
        </w:rPr>
        <w:t xml:space="preserve">Атом – это </w:t>
      </w:r>
      <w:proofErr w:type="spellStart"/>
      <w:r w:rsidRPr="003D699E">
        <w:rPr>
          <w:rFonts w:ascii="Times New Roman" w:hAnsi="Times New Roman"/>
          <w:sz w:val="28"/>
          <w:szCs w:val="28"/>
        </w:rPr>
        <w:t>электронейтральная</w:t>
      </w:r>
      <w:proofErr w:type="spellEnd"/>
      <w:r w:rsidRPr="003D69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D699E">
        <w:rPr>
          <w:rFonts w:ascii="Times New Roman" w:hAnsi="Times New Roman"/>
          <w:sz w:val="28"/>
          <w:szCs w:val="28"/>
        </w:rPr>
        <w:t>частица</w:t>
      </w:r>
      <w:proofErr w:type="gramEnd"/>
      <w:r w:rsidRPr="003D699E">
        <w:rPr>
          <w:rFonts w:ascii="Times New Roman" w:hAnsi="Times New Roman"/>
          <w:sz w:val="28"/>
          <w:szCs w:val="28"/>
        </w:rPr>
        <w:t xml:space="preserve"> состоящая из положительно заряженного ядра и …………….</w:t>
      </w:r>
    </w:p>
    <w:p w:rsidR="00714E5D" w:rsidRPr="003D699E" w:rsidRDefault="00714E5D" w:rsidP="00714E5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3D699E">
        <w:rPr>
          <w:rFonts w:ascii="Times New Roman" w:hAnsi="Times New Roman"/>
          <w:sz w:val="28"/>
          <w:szCs w:val="28"/>
        </w:rPr>
        <w:t>Атомы одного элемента, которые имеют разные массовые числа, называются………………</w:t>
      </w:r>
    </w:p>
    <w:p w:rsidR="00714E5D" w:rsidRDefault="00714E5D" w:rsidP="00714E5D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Выберите правильный ответ</w:t>
      </w:r>
    </w:p>
    <w:p w:rsidR="00714E5D" w:rsidRDefault="00714E5D" w:rsidP="00714E5D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b/>
        </w:rPr>
        <w:t xml:space="preserve">     </w:t>
      </w:r>
      <w:r w:rsidRPr="003D699E">
        <w:rPr>
          <w:rFonts w:ascii="Times New Roman" w:hAnsi="Times New Roman"/>
          <w:b/>
          <w:sz w:val="28"/>
          <w:szCs w:val="28"/>
        </w:rPr>
        <w:t xml:space="preserve">3. </w:t>
      </w:r>
      <w:r w:rsidRPr="003D699E">
        <w:rPr>
          <w:rFonts w:ascii="Times New Roman" w:hAnsi="Times New Roman"/>
          <w:sz w:val="28"/>
          <w:szCs w:val="28"/>
        </w:rPr>
        <w:t>Номер группы для элементов главных подгрупп показывает:</w:t>
      </w:r>
    </w:p>
    <w:p w:rsidR="00714E5D" w:rsidRPr="003D699E" w:rsidRDefault="00714E5D" w:rsidP="00714E5D">
      <w:pPr>
        <w:pStyle w:val="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D699E">
        <w:rPr>
          <w:rFonts w:ascii="Times New Roman" w:hAnsi="Times New Roman"/>
          <w:sz w:val="28"/>
          <w:szCs w:val="28"/>
        </w:rPr>
        <w:t>а) число валентных электронов</w:t>
      </w:r>
    </w:p>
    <w:p w:rsidR="00714E5D" w:rsidRPr="003D699E" w:rsidRDefault="00714E5D" w:rsidP="00714E5D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3D699E">
        <w:rPr>
          <w:rFonts w:ascii="Times New Roman" w:hAnsi="Times New Roman"/>
          <w:sz w:val="28"/>
          <w:szCs w:val="28"/>
        </w:rPr>
        <w:t>б) заряд ядра</w:t>
      </w:r>
    </w:p>
    <w:p w:rsidR="00714E5D" w:rsidRDefault="00714E5D" w:rsidP="00714E5D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число протонов</w:t>
      </w:r>
    </w:p>
    <w:p w:rsidR="00714E5D" w:rsidRDefault="00714E5D" w:rsidP="00714E5D">
      <w:pPr>
        <w:pStyle w:val="1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периодах с увеличением заряда ядра неметаллические свойства    элементов: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усиливаются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ослабевают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не изменяются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Электронная формула атома серы: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а</w:t>
      </w:r>
      <w:r w:rsidRPr="003E5857">
        <w:rPr>
          <w:rFonts w:ascii="Times New Roman" w:hAnsi="Times New Roman"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</w:rPr>
        <w:t>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4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  <w:vertAlign w:val="superscript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б</w:t>
      </w:r>
      <w:r w:rsidRPr="003E5857">
        <w:rPr>
          <w:rFonts w:ascii="Times New Roman" w:hAnsi="Times New Roman"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</w:rPr>
        <w:t>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3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  <w:vertAlign w:val="superscript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</w:t>
      </w:r>
      <w:r w:rsidRPr="003E5857">
        <w:rPr>
          <w:rFonts w:ascii="Times New Roman" w:hAnsi="Times New Roman"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</w:rPr>
        <w:t>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1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2F5827">
        <w:rPr>
          <w:rFonts w:ascii="Times New Roman" w:hAnsi="Times New Roman"/>
          <w:sz w:val="28"/>
          <w:szCs w:val="28"/>
        </w:rPr>
        <w:t>6. Ма</w:t>
      </w:r>
      <w:r>
        <w:rPr>
          <w:rFonts w:ascii="Times New Roman" w:hAnsi="Times New Roman"/>
          <w:sz w:val="28"/>
          <w:szCs w:val="28"/>
        </w:rPr>
        <w:t>гнитное квантовое число показывает: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направление электронной </w:t>
      </w:r>
      <w:proofErr w:type="spellStart"/>
      <w:r>
        <w:rPr>
          <w:rFonts w:ascii="Times New Roman" w:hAnsi="Times New Roman"/>
          <w:sz w:val="28"/>
          <w:szCs w:val="28"/>
        </w:rPr>
        <w:t>орбитали</w:t>
      </w:r>
      <w:proofErr w:type="spellEnd"/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энергию электронной </w:t>
      </w:r>
      <w:proofErr w:type="spellStart"/>
      <w:r>
        <w:rPr>
          <w:rFonts w:ascii="Times New Roman" w:hAnsi="Times New Roman"/>
          <w:sz w:val="28"/>
          <w:szCs w:val="28"/>
        </w:rPr>
        <w:t>орбитали</w:t>
      </w:r>
      <w:proofErr w:type="spellEnd"/>
    </w:p>
    <w:p w:rsidR="00714E5D" w:rsidRPr="001B3C82" w:rsidRDefault="00714E5D" w:rsidP="00714E5D">
      <w:pPr>
        <w:pStyle w:val="1"/>
        <w:ind w:left="426" w:hanging="142"/>
        <w:jc w:val="both"/>
        <w:rPr>
          <w:rFonts w:ascii="Times New Roman" w:hAnsi="Times New Roman"/>
          <w:color w:val="59595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форму электронной </w:t>
      </w:r>
      <w:proofErr w:type="spellStart"/>
      <w:r>
        <w:rPr>
          <w:rFonts w:ascii="Times New Roman" w:hAnsi="Times New Roman"/>
          <w:sz w:val="28"/>
          <w:szCs w:val="28"/>
        </w:rPr>
        <w:t>орбитали</w:t>
      </w:r>
      <w:proofErr w:type="spellEnd"/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Амфотерными гидроксидами являются:</w:t>
      </w:r>
    </w:p>
    <w:p w:rsidR="00714E5D" w:rsidRPr="001B3C82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1B3C8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а</w:t>
      </w:r>
      <w:r w:rsidRPr="001B3C82">
        <w:rPr>
          <w:rFonts w:ascii="Times New Roman" w:hAnsi="Times New Roman"/>
          <w:sz w:val="28"/>
          <w:szCs w:val="28"/>
        </w:rPr>
        <w:t xml:space="preserve">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AI</w:t>
      </w:r>
      <w:r w:rsidRPr="001B3C82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1B3C82">
        <w:rPr>
          <w:rFonts w:ascii="Times New Roman" w:hAnsi="Times New Roman"/>
          <w:b/>
          <w:sz w:val="28"/>
          <w:szCs w:val="28"/>
        </w:rPr>
        <w:t>)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3</w:t>
      </w:r>
      <w:r w:rsidRPr="001B3C82">
        <w:rPr>
          <w:rFonts w:ascii="Times New Roman" w:hAnsi="Times New Roman"/>
          <w:b/>
          <w:sz w:val="28"/>
          <w:szCs w:val="28"/>
        </w:rPr>
        <w:t xml:space="preserve">, 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Zn</w:t>
      </w:r>
      <w:r w:rsidRPr="001B3C82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1B3C82">
        <w:rPr>
          <w:rFonts w:ascii="Times New Roman" w:hAnsi="Times New Roman"/>
          <w:b/>
          <w:sz w:val="28"/>
          <w:szCs w:val="28"/>
        </w:rPr>
        <w:t>)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б</w:t>
      </w:r>
      <w:r w:rsidRPr="003E5857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1B3C82">
        <w:rPr>
          <w:rFonts w:ascii="Times New Roman" w:hAnsi="Times New Roman"/>
          <w:b/>
          <w:sz w:val="28"/>
          <w:szCs w:val="28"/>
          <w:lang w:val="en-US"/>
        </w:rPr>
        <w:t>NaOH</w:t>
      </w:r>
      <w:proofErr w:type="spellEnd"/>
      <w:r w:rsidRPr="003E5857">
        <w:rPr>
          <w:rFonts w:ascii="Times New Roman" w:hAnsi="Times New Roman"/>
          <w:b/>
          <w:sz w:val="28"/>
          <w:szCs w:val="28"/>
        </w:rPr>
        <w:t xml:space="preserve">,     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Zn</w:t>
      </w:r>
      <w:r w:rsidRPr="003E5857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3E5857">
        <w:rPr>
          <w:rFonts w:ascii="Times New Roman" w:hAnsi="Times New Roman"/>
          <w:b/>
          <w:color w:val="262626"/>
          <w:sz w:val="28"/>
          <w:szCs w:val="28"/>
        </w:rPr>
        <w:t>)</w:t>
      </w:r>
      <w:r w:rsidRPr="003E5857">
        <w:rPr>
          <w:rFonts w:ascii="Times New Roman" w:hAnsi="Times New Roman"/>
          <w:b/>
          <w:color w:val="262626"/>
          <w:sz w:val="28"/>
          <w:szCs w:val="28"/>
          <w:vertAlign w:val="subscript"/>
        </w:rPr>
        <w:t>2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в)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Cu</w:t>
      </w:r>
      <w:r w:rsidRPr="003E5857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3E5857">
        <w:rPr>
          <w:rFonts w:ascii="Times New Roman" w:hAnsi="Times New Roman"/>
          <w:b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 xml:space="preserve"> </w:t>
      </w:r>
      <w:r w:rsidRPr="001B3C82">
        <w:rPr>
          <w:rFonts w:ascii="Times New Roman" w:hAnsi="Times New Roman"/>
          <w:b/>
          <w:sz w:val="28"/>
          <w:szCs w:val="28"/>
        </w:rPr>
        <w:t xml:space="preserve"> 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Zn</w:t>
      </w:r>
      <w:r w:rsidRPr="003E5857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3E5857">
        <w:rPr>
          <w:rFonts w:ascii="Times New Roman" w:hAnsi="Times New Roman"/>
          <w:b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2F582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Соединение с ионной связью:</w:t>
      </w:r>
    </w:p>
    <w:p w:rsidR="00714E5D" w:rsidRPr="001B3C8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NaCI</w:t>
      </w:r>
      <w:proofErr w:type="spellEnd"/>
    </w:p>
    <w:p w:rsidR="00714E5D" w:rsidRPr="001B3C8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SO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1B3C8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H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2F582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В растворах щелочей фенолфталеин становится: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а) малиновым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б) синим</w:t>
      </w:r>
    </w:p>
    <w:p w:rsidR="00714E5D" w:rsidRPr="002F5827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в) бесцветным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Углекислый газ не выделяется в результате реакции взаимодействия: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  <w:lang w:val="en-US"/>
        </w:rPr>
      </w:pPr>
      <w:r w:rsidRPr="003D699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а</w:t>
      </w:r>
      <w:r w:rsidRPr="006970CA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Na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3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 xml:space="preserve"> + HCI =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475BD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  <w:lang w:val="en-US"/>
        </w:rPr>
        <w:t>)</w:t>
      </w:r>
      <w:r w:rsidRPr="006970C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Na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 xml:space="preserve">3 +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SO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 xml:space="preserve">4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6970CA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3E585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970C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3E5857">
        <w:rPr>
          <w:rFonts w:ascii="Times New Roman" w:hAnsi="Times New Roman"/>
          <w:sz w:val="28"/>
          <w:szCs w:val="28"/>
        </w:rPr>
        <w:t xml:space="preserve">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Na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 xml:space="preserve">3 +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 xml:space="preserve"> +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O</w:t>
      </w:r>
      <w:r w:rsidRPr="003E5857">
        <w:rPr>
          <w:rFonts w:ascii="Times New Roman" w:hAnsi="Times New Roman"/>
          <w:b/>
          <w:sz w:val="28"/>
          <w:szCs w:val="28"/>
        </w:rPr>
        <w:t xml:space="preserve"> =</w:t>
      </w:r>
      <w:r w:rsidRPr="003E5857">
        <w:rPr>
          <w:rFonts w:ascii="Times New Roman" w:hAnsi="Times New Roman"/>
          <w:sz w:val="28"/>
          <w:szCs w:val="28"/>
        </w:rPr>
        <w:t xml:space="preserve">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6970CA">
        <w:rPr>
          <w:rFonts w:ascii="Times New Roman" w:hAnsi="Times New Roman"/>
          <w:sz w:val="28"/>
          <w:szCs w:val="28"/>
        </w:rPr>
        <w:t xml:space="preserve">11. Заряд центрального атома в </w:t>
      </w:r>
      <w:proofErr w:type="gramStart"/>
      <w:r w:rsidRPr="006970CA">
        <w:rPr>
          <w:rFonts w:ascii="Times New Roman" w:hAnsi="Times New Roman"/>
          <w:sz w:val="28"/>
          <w:szCs w:val="28"/>
        </w:rPr>
        <w:t>соединении  К</w:t>
      </w:r>
      <w:proofErr w:type="gramEnd"/>
      <w:r w:rsidRPr="006970CA"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[</w:t>
      </w:r>
      <w:r w:rsidRPr="006970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CN</w:t>
      </w:r>
      <w:r>
        <w:rPr>
          <w:rFonts w:ascii="Times New Roman" w:hAnsi="Times New Roman"/>
          <w:sz w:val="28"/>
          <w:szCs w:val="28"/>
        </w:rPr>
        <w:t>)</w:t>
      </w:r>
      <w:r w:rsidRPr="006970CA">
        <w:rPr>
          <w:rFonts w:ascii="Times New Roman" w:hAnsi="Times New Roman"/>
          <w:sz w:val="28"/>
          <w:szCs w:val="28"/>
          <w:vertAlign w:val="subscript"/>
        </w:rPr>
        <w:t>6</w:t>
      </w:r>
      <w:r>
        <w:rPr>
          <w:rFonts w:ascii="Times New Roman" w:hAnsi="Times New Roman"/>
          <w:sz w:val="28"/>
          <w:szCs w:val="28"/>
        </w:rPr>
        <w:t xml:space="preserve"> ]  равен:</w:t>
      </w:r>
    </w:p>
    <w:p w:rsidR="00714E5D" w:rsidRPr="003D699E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+2   </w:t>
      </w:r>
      <w:r w:rsidRPr="003D699E">
        <w:rPr>
          <w:rFonts w:ascii="Times New Roman" w:hAnsi="Times New Roman"/>
          <w:sz w:val="28"/>
          <w:szCs w:val="28"/>
        </w:rPr>
        <w:t>б) +3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D699E">
        <w:rPr>
          <w:rFonts w:ascii="Times New Roman" w:hAnsi="Times New Roman"/>
          <w:sz w:val="28"/>
          <w:szCs w:val="28"/>
        </w:rPr>
        <w:t>в) +1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Определите процентную концентрацию раствора, если известно, что    </w:t>
      </w:r>
      <w:smartTag w:uri="urn:schemas-microsoft-com:office:smarttags" w:element="metricconverter">
        <w:smartTagPr>
          <w:attr w:name="ProductID" w:val="200 г"/>
        </w:smartTagPr>
        <w:r>
          <w:rPr>
            <w:rFonts w:ascii="Times New Roman" w:hAnsi="Times New Roman"/>
            <w:sz w:val="28"/>
            <w:szCs w:val="28"/>
          </w:rPr>
          <w:t>200 г</w:t>
        </w:r>
      </w:smartTag>
      <w:r>
        <w:rPr>
          <w:rFonts w:ascii="Times New Roman" w:hAnsi="Times New Roman"/>
          <w:sz w:val="28"/>
          <w:szCs w:val="28"/>
        </w:rPr>
        <w:t xml:space="preserve"> раствора содержат 10г сульфата цинка.  </w:t>
      </w:r>
    </w:p>
    <w:p w:rsidR="00714E5D" w:rsidRPr="00475BD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475BDA">
        <w:rPr>
          <w:rFonts w:ascii="Times New Roman" w:hAnsi="Times New Roman"/>
          <w:sz w:val="28"/>
          <w:szCs w:val="28"/>
        </w:rPr>
        <w:t>13. Отрицательно заряженные ионы: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катионы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анионы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нейтроны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Слабый электролит:</w:t>
      </w:r>
    </w:p>
    <w:p w:rsidR="00714E5D" w:rsidRPr="003D699E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KI</w:t>
      </w:r>
      <w:r w:rsidRPr="003D699E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3D699E">
        <w:rPr>
          <w:rFonts w:ascii="Times New Roman" w:hAnsi="Times New Roman"/>
          <w:sz w:val="28"/>
          <w:szCs w:val="28"/>
        </w:rPr>
        <w:t xml:space="preserve">б)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D699E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3D699E">
        <w:rPr>
          <w:rFonts w:ascii="Times New Roman" w:hAnsi="Times New Roman"/>
          <w:sz w:val="28"/>
          <w:szCs w:val="28"/>
        </w:rPr>
        <w:t>в)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KOH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6970CA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 Соль, гидролиз которой идет по катиону: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цинка хлорид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б) калия хлорид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натрия нитрат</w:t>
      </w:r>
    </w:p>
    <w:p w:rsidR="00714E5D" w:rsidRPr="00475BD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475BDA">
        <w:rPr>
          <w:rFonts w:ascii="Times New Roman" w:hAnsi="Times New Roman"/>
          <w:sz w:val="28"/>
          <w:szCs w:val="28"/>
        </w:rPr>
        <w:t>16. Количество электронов в окислительно-восстановительном процессе:</w:t>
      </w:r>
    </w:p>
    <w:p w:rsidR="00714E5D" w:rsidRPr="003D699E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1                      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MnO</w:t>
      </w:r>
      <w:proofErr w:type="spellEnd"/>
      <w:r w:rsidRPr="003D699E">
        <w:rPr>
          <w:rFonts w:ascii="Times New Roman" w:hAnsi="Times New Roman"/>
          <w:b/>
          <w:sz w:val="28"/>
          <w:szCs w:val="28"/>
          <w:vertAlign w:val="subscript"/>
        </w:rPr>
        <w:t>4</w:t>
      </w:r>
      <w:r w:rsidRPr="003D699E">
        <w:rPr>
          <w:rFonts w:ascii="Times New Roman" w:hAnsi="Times New Roman"/>
          <w:b/>
          <w:sz w:val="28"/>
          <w:szCs w:val="28"/>
          <w:vertAlign w:val="superscript"/>
        </w:rPr>
        <w:t>-</w:t>
      </w:r>
      <w:r w:rsidRPr="003D699E">
        <w:rPr>
          <w:rFonts w:ascii="Times New Roman" w:hAnsi="Times New Roman"/>
          <w:b/>
          <w:sz w:val="28"/>
          <w:szCs w:val="28"/>
        </w:rPr>
        <w:t xml:space="preserve"> + 8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perscript"/>
        </w:rPr>
        <w:t>+</w:t>
      </w:r>
      <w:r w:rsidRPr="003D699E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Mn</w:t>
      </w:r>
      <w:proofErr w:type="spellEnd"/>
      <w:r w:rsidRPr="003D699E">
        <w:rPr>
          <w:rFonts w:ascii="Times New Roman" w:hAnsi="Times New Roman"/>
          <w:b/>
          <w:sz w:val="28"/>
          <w:szCs w:val="28"/>
          <w:vertAlign w:val="superscript"/>
        </w:rPr>
        <w:t>2+</w:t>
      </w:r>
      <w:r w:rsidRPr="003D699E">
        <w:rPr>
          <w:rFonts w:ascii="Times New Roman" w:hAnsi="Times New Roman"/>
          <w:b/>
          <w:sz w:val="28"/>
          <w:szCs w:val="28"/>
        </w:rPr>
        <w:t xml:space="preserve"> + 4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4</w:t>
      </w:r>
    </w:p>
    <w:p w:rsidR="00714E5D" w:rsidRPr="00475BD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5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AF3BE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7. Наиболее выражены восстановительные свойства у: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натрия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магния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меди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Йодиды образуют с раствором нитрата серебра осадок цвета: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белого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желтого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красного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Осадок хлорида серебра растворяется: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аммиак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соляная кислота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сероводород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Реактив, используемый для обнаружения углекислого газа: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нитрат серебра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известковая вода</w:t>
      </w:r>
    </w:p>
    <w:p w:rsidR="00714E5D" w:rsidRPr="00AF3BE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оксалат аммония.</w:t>
      </w:r>
    </w:p>
    <w:p w:rsidR="00714E5D" w:rsidRPr="00D06B9F" w:rsidRDefault="00714E5D" w:rsidP="00714E5D">
      <w:pPr>
        <w:jc w:val="center"/>
        <w:rPr>
          <w:rFonts w:ascii="Times New Roman" w:hAnsi="Times New Roman"/>
          <w:b/>
          <w:sz w:val="28"/>
          <w:szCs w:val="28"/>
        </w:rPr>
      </w:pPr>
      <w:r w:rsidRPr="00D06B9F">
        <w:rPr>
          <w:rFonts w:ascii="Times New Roman" w:hAnsi="Times New Roman"/>
          <w:b/>
          <w:sz w:val="28"/>
          <w:szCs w:val="28"/>
        </w:rPr>
        <w:lastRenderedPageBreak/>
        <w:t>Итоговый тестовый контроль знаний</w:t>
      </w:r>
    </w:p>
    <w:p w:rsidR="00714E5D" w:rsidRPr="00D06B9F" w:rsidRDefault="00714E5D" w:rsidP="00714E5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Вариант-2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Дополните: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1.Свойства химических элементов, а также формы и свойства соединений элементов находятся в периодической зависимости </w:t>
      </w:r>
      <w:proofErr w:type="gramStart"/>
      <w:r>
        <w:rPr>
          <w:rFonts w:ascii="Times New Roman" w:hAnsi="Times New Roman"/>
          <w:sz w:val="28"/>
          <w:szCs w:val="28"/>
        </w:rPr>
        <w:t>от….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Пространство вокруг ядра, где вероятность нахождения электрона наибольшая называют……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b/>
          <w:sz w:val="28"/>
          <w:szCs w:val="28"/>
        </w:rPr>
      </w:pPr>
      <w:r w:rsidRPr="005A7ECC">
        <w:rPr>
          <w:rFonts w:ascii="Times New Roman" w:hAnsi="Times New Roman"/>
          <w:b/>
          <w:sz w:val="28"/>
          <w:szCs w:val="28"/>
        </w:rPr>
        <w:t>Выберите правильный ответ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Номер периода показывает: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а) число протонов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б) число нейтронов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в) количество энергетических уровней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группах с увеличением заряда ядра металлические свойства: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а) </w:t>
      </w:r>
      <w:proofErr w:type="spellStart"/>
      <w:r>
        <w:rPr>
          <w:rFonts w:ascii="Times New Roman" w:hAnsi="Times New Roman"/>
          <w:sz w:val="28"/>
          <w:szCs w:val="28"/>
        </w:rPr>
        <w:t>усливаются</w:t>
      </w:r>
      <w:proofErr w:type="spellEnd"/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б) ослабевают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в) не изменяются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Электронная формула атома натрия: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vertAlign w:val="superscript"/>
        </w:rPr>
      </w:pPr>
      <w:r w:rsidRPr="005A7ECC">
        <w:rPr>
          <w:rFonts w:ascii="Times New Roman" w:hAnsi="Times New Roman"/>
          <w:sz w:val="28"/>
          <w:szCs w:val="28"/>
        </w:rPr>
        <w:t>а</w:t>
      </w:r>
      <w:r w:rsidRPr="003E5857">
        <w:rPr>
          <w:rFonts w:ascii="Times New Roman" w:hAnsi="Times New Roman"/>
          <w:b/>
          <w:sz w:val="28"/>
          <w:szCs w:val="28"/>
        </w:rPr>
        <w:t>)1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1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vertAlign w:val="superscript"/>
        </w:rPr>
      </w:pPr>
      <w:r w:rsidRPr="005A7ECC">
        <w:rPr>
          <w:rFonts w:ascii="Times New Roman" w:hAnsi="Times New Roman"/>
          <w:sz w:val="28"/>
          <w:szCs w:val="28"/>
        </w:rPr>
        <w:t>б</w:t>
      </w:r>
      <w:r w:rsidRPr="003E5857">
        <w:rPr>
          <w:rFonts w:ascii="Times New Roman" w:hAnsi="Times New Roman"/>
          <w:b/>
          <w:sz w:val="28"/>
          <w:szCs w:val="28"/>
        </w:rPr>
        <w:t>)1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1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vertAlign w:val="superscript"/>
        </w:rPr>
      </w:pPr>
      <w:r w:rsidRPr="005A7ECC">
        <w:rPr>
          <w:rFonts w:ascii="Times New Roman" w:hAnsi="Times New Roman"/>
          <w:sz w:val="28"/>
          <w:szCs w:val="28"/>
        </w:rPr>
        <w:t>в</w:t>
      </w:r>
      <w:r w:rsidRPr="005A7ECC">
        <w:rPr>
          <w:rFonts w:ascii="Times New Roman" w:hAnsi="Times New Roman"/>
          <w:b/>
          <w:sz w:val="28"/>
          <w:szCs w:val="28"/>
        </w:rPr>
        <w:t>)1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5A7ECC">
        <w:rPr>
          <w:rFonts w:ascii="Times New Roman" w:hAnsi="Times New Roman"/>
          <w:b/>
          <w:sz w:val="28"/>
          <w:szCs w:val="28"/>
        </w:rPr>
        <w:t>2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5A7ECC">
        <w:rPr>
          <w:rFonts w:ascii="Times New Roman" w:hAnsi="Times New Roman"/>
          <w:b/>
          <w:sz w:val="28"/>
          <w:szCs w:val="28"/>
        </w:rPr>
        <w:t>2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p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5A7ECC">
        <w:rPr>
          <w:rFonts w:ascii="Times New Roman" w:hAnsi="Times New Roman"/>
          <w:b/>
          <w:sz w:val="28"/>
          <w:szCs w:val="28"/>
        </w:rPr>
        <w:t>3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2</w:t>
      </w:r>
    </w:p>
    <w:p w:rsidR="00714E5D" w:rsidRPr="005A7ECC" w:rsidRDefault="00714E5D" w:rsidP="00714E5D">
      <w:pPr>
        <w:pStyle w:val="1"/>
        <w:ind w:left="426" w:hanging="426"/>
        <w:rPr>
          <w:rFonts w:ascii="Times New Roman" w:hAnsi="Times New Roman"/>
          <w:b/>
          <w:sz w:val="28"/>
          <w:szCs w:val="28"/>
        </w:rPr>
      </w:pPr>
      <w:r w:rsidRPr="005A7ECC">
        <w:rPr>
          <w:rFonts w:ascii="Times New Roman" w:hAnsi="Times New Roman"/>
          <w:sz w:val="28"/>
          <w:szCs w:val="28"/>
        </w:rPr>
        <w:t>6. Порядковый номер элемента показывает: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высшую положительную степень </w:t>
      </w:r>
      <w:r w:rsidRPr="00914F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окисления элемента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атомную массу элемента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число электронов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Основными оксидами являются: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3E5857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5A7ECC">
        <w:rPr>
          <w:rFonts w:ascii="Times New Roman" w:hAnsi="Times New Roman"/>
          <w:b/>
          <w:sz w:val="28"/>
          <w:szCs w:val="28"/>
          <w:lang w:val="en-US"/>
        </w:rPr>
        <w:t>MgO</w:t>
      </w:r>
      <w:proofErr w:type="spellEnd"/>
      <w:r w:rsidRPr="003E5857">
        <w:rPr>
          <w:rFonts w:ascii="Times New Roman" w:hAnsi="Times New Roman"/>
          <w:b/>
          <w:sz w:val="28"/>
          <w:szCs w:val="28"/>
        </w:rPr>
        <w:t xml:space="preserve">   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б</w:t>
      </w:r>
      <w:r w:rsidRPr="005A7ECC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5A7ECC">
        <w:rPr>
          <w:rFonts w:ascii="Times New Roman" w:hAnsi="Times New Roman"/>
          <w:b/>
          <w:sz w:val="28"/>
          <w:szCs w:val="28"/>
          <w:lang w:val="en-US"/>
        </w:rPr>
        <w:t>MgO</w:t>
      </w:r>
      <w:proofErr w:type="spellEnd"/>
      <w:r w:rsidRPr="005A7ECC">
        <w:rPr>
          <w:rFonts w:ascii="Times New Roman" w:hAnsi="Times New Roman"/>
          <w:b/>
          <w:sz w:val="28"/>
          <w:szCs w:val="28"/>
          <w:lang w:val="en-US"/>
        </w:rPr>
        <w:t xml:space="preserve">   SO</w:t>
      </w:r>
      <w:r w:rsidRPr="005A7ECC">
        <w:rPr>
          <w:rFonts w:ascii="Times New Roman" w:hAnsi="Times New Roman"/>
          <w:b/>
          <w:sz w:val="28"/>
          <w:szCs w:val="28"/>
          <w:vertAlign w:val="subscript"/>
          <w:lang w:val="en-US"/>
        </w:rPr>
        <w:t>3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в</w:t>
      </w:r>
      <w:r w:rsidRPr="005A7ECC">
        <w:rPr>
          <w:rFonts w:ascii="Times New Roman" w:hAnsi="Times New Roman"/>
          <w:sz w:val="28"/>
          <w:szCs w:val="28"/>
          <w:lang w:val="en-US"/>
        </w:rPr>
        <w:t>)</w:t>
      </w:r>
      <w:r w:rsidRPr="003E585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smartTag w:uri="urn:schemas-microsoft-com:office:smarttags" w:element="PersonName">
        <w:smartTagPr>
          <w:attr w:name="ProductID" w:val="CaO    MgO"/>
        </w:smartTagPr>
        <w:r w:rsidRPr="005A7ECC">
          <w:rPr>
            <w:rFonts w:ascii="Times New Roman" w:hAnsi="Times New Roman"/>
            <w:b/>
            <w:sz w:val="28"/>
            <w:szCs w:val="28"/>
            <w:lang w:val="en-US"/>
          </w:rPr>
          <w:t>CaO</w:t>
        </w:r>
        <w:proofErr w:type="spellEnd"/>
        <w:r w:rsidRPr="003E5857">
          <w:rPr>
            <w:rFonts w:ascii="Times New Roman" w:hAnsi="Times New Roman"/>
            <w:b/>
            <w:sz w:val="28"/>
            <w:szCs w:val="28"/>
            <w:lang w:val="en-US"/>
          </w:rPr>
          <w:t xml:space="preserve">   </w:t>
        </w:r>
        <w:r w:rsidRPr="005A7ECC">
          <w:rPr>
            <w:rFonts w:ascii="Times New Roman" w:hAnsi="Times New Roman"/>
            <w:b/>
            <w:sz w:val="28"/>
            <w:szCs w:val="28"/>
            <w:lang w:val="en-US"/>
          </w:rPr>
          <w:t xml:space="preserve"> </w:t>
        </w:r>
        <w:proofErr w:type="spellStart"/>
        <w:r w:rsidRPr="005A7ECC">
          <w:rPr>
            <w:rFonts w:ascii="Times New Roman" w:hAnsi="Times New Roman"/>
            <w:b/>
            <w:sz w:val="28"/>
            <w:szCs w:val="28"/>
            <w:lang w:val="en-US"/>
          </w:rPr>
          <w:t>MgO</w:t>
        </w:r>
      </w:smartTag>
      <w:proofErr w:type="spellEnd"/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Соединение с ковалентной неполярной связью: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5A7ECC">
        <w:rPr>
          <w:rFonts w:ascii="Times New Roman" w:hAnsi="Times New Roman"/>
          <w:b/>
          <w:sz w:val="28"/>
          <w:szCs w:val="28"/>
        </w:rPr>
        <w:t>О</w:t>
      </w:r>
      <w:r w:rsidRPr="005A7ECC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714E5D" w:rsidRPr="00914F41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в)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NaCI</w:t>
      </w:r>
      <w:proofErr w:type="spellEnd"/>
    </w:p>
    <w:p w:rsidR="00714E5D" w:rsidRDefault="00714E5D" w:rsidP="00714E5D">
      <w:pPr>
        <w:pStyle w:val="1"/>
        <w:ind w:left="426" w:hanging="426"/>
        <w:rPr>
          <w:rFonts w:ascii="Times New Roman" w:hAnsi="Times New Roman"/>
          <w:sz w:val="28"/>
          <w:szCs w:val="28"/>
        </w:rPr>
      </w:pPr>
      <w:r w:rsidRPr="00914F41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В растворах кислот лакмус изменяет свой цвет на: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красный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фиолетовый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желтый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С раствором НС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могут реагировать оба вещества: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медь и гидроксид меди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б) цинк и цинка гидроксид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сера и сероводород.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6970CA">
        <w:rPr>
          <w:rFonts w:ascii="Times New Roman" w:hAnsi="Times New Roman"/>
          <w:sz w:val="28"/>
          <w:szCs w:val="28"/>
        </w:rPr>
        <w:t xml:space="preserve">Заряд </w:t>
      </w:r>
      <w:r>
        <w:rPr>
          <w:rFonts w:ascii="Times New Roman" w:hAnsi="Times New Roman"/>
          <w:sz w:val="28"/>
          <w:szCs w:val="28"/>
        </w:rPr>
        <w:t xml:space="preserve">комплексного иона </w:t>
      </w:r>
      <w:r w:rsidRPr="006970C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970CA">
        <w:rPr>
          <w:rFonts w:ascii="Times New Roman" w:hAnsi="Times New Roman"/>
          <w:sz w:val="28"/>
          <w:szCs w:val="28"/>
        </w:rPr>
        <w:t>соединении  К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[</w:t>
      </w:r>
      <w:r w:rsidRPr="006970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CN</w:t>
      </w:r>
      <w:r>
        <w:rPr>
          <w:rFonts w:ascii="Times New Roman" w:hAnsi="Times New Roman"/>
          <w:sz w:val="28"/>
          <w:szCs w:val="28"/>
        </w:rPr>
        <w:t>)</w:t>
      </w:r>
      <w:r w:rsidRPr="006970CA">
        <w:rPr>
          <w:rFonts w:ascii="Times New Roman" w:hAnsi="Times New Roman"/>
          <w:sz w:val="28"/>
          <w:szCs w:val="28"/>
          <w:vertAlign w:val="subscript"/>
        </w:rPr>
        <w:t>6</w:t>
      </w:r>
      <w:r>
        <w:rPr>
          <w:rFonts w:ascii="Times New Roman" w:hAnsi="Times New Roman"/>
          <w:sz w:val="28"/>
          <w:szCs w:val="28"/>
        </w:rPr>
        <w:t xml:space="preserve"> ]  равен: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а )</w:t>
      </w:r>
      <w:proofErr w:type="gramEnd"/>
      <w:r>
        <w:rPr>
          <w:rFonts w:ascii="Times New Roman" w:hAnsi="Times New Roman"/>
          <w:sz w:val="28"/>
          <w:szCs w:val="28"/>
        </w:rPr>
        <w:t xml:space="preserve"> 2-         </w:t>
      </w:r>
      <w:r w:rsidRPr="003D699E">
        <w:rPr>
          <w:rFonts w:ascii="Times New Roman" w:hAnsi="Times New Roman"/>
          <w:sz w:val="28"/>
          <w:szCs w:val="28"/>
        </w:rPr>
        <w:t>б) 3</w:t>
      </w:r>
      <w:r>
        <w:rPr>
          <w:rFonts w:ascii="Times New Roman" w:hAnsi="Times New Roman"/>
          <w:sz w:val="28"/>
          <w:szCs w:val="28"/>
        </w:rPr>
        <w:t xml:space="preserve">-             </w:t>
      </w:r>
      <w:r w:rsidRPr="003D699E">
        <w:rPr>
          <w:rFonts w:ascii="Times New Roman" w:hAnsi="Times New Roman"/>
          <w:sz w:val="28"/>
          <w:szCs w:val="28"/>
        </w:rPr>
        <w:t>в) 1</w:t>
      </w:r>
      <w:r>
        <w:rPr>
          <w:rFonts w:ascii="Times New Roman" w:hAnsi="Times New Roman"/>
          <w:sz w:val="28"/>
          <w:szCs w:val="28"/>
        </w:rPr>
        <w:t>-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Определите % концентрацию раствора, если известно, что </w:t>
      </w:r>
      <w:smartTag w:uri="urn:schemas-microsoft-com:office:smarttags" w:element="metricconverter">
        <w:smartTagPr>
          <w:attr w:name="ProductID" w:val="300 г"/>
        </w:smartTagPr>
        <w:r>
          <w:rPr>
            <w:rFonts w:ascii="Times New Roman" w:hAnsi="Times New Roman"/>
            <w:sz w:val="28"/>
            <w:szCs w:val="28"/>
          </w:rPr>
          <w:t>300 г</w:t>
        </w:r>
      </w:smartTag>
      <w:r>
        <w:rPr>
          <w:rFonts w:ascii="Times New Roman" w:hAnsi="Times New Roman"/>
          <w:sz w:val="28"/>
          <w:szCs w:val="28"/>
        </w:rPr>
        <w:t xml:space="preserve"> раствора содержат </w:t>
      </w:r>
      <w:smartTag w:uri="urn:schemas-microsoft-com:office:smarttags" w:element="metricconverter">
        <w:smartTagPr>
          <w:attr w:name="ProductID" w:val="30 г"/>
        </w:smartTagPr>
        <w:r>
          <w:rPr>
            <w:rFonts w:ascii="Times New Roman" w:hAnsi="Times New Roman"/>
            <w:sz w:val="28"/>
            <w:szCs w:val="28"/>
          </w:rPr>
          <w:t>30 г</w:t>
        </w:r>
      </w:smartTag>
      <w:r>
        <w:rPr>
          <w:rFonts w:ascii="Times New Roman" w:hAnsi="Times New Roman"/>
          <w:sz w:val="28"/>
          <w:szCs w:val="28"/>
        </w:rPr>
        <w:t xml:space="preserve"> натрия хлорида: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а)30%        б)10%          в )1%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Положительно заряженные ионы: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катионы,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анионы,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протоны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Сильный электролит: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серная кислота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серебра хлорид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цинка гидроксид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Соль, </w:t>
      </w:r>
      <w:proofErr w:type="spellStart"/>
      <w:r>
        <w:rPr>
          <w:rFonts w:ascii="Times New Roman" w:hAnsi="Times New Roman"/>
          <w:sz w:val="28"/>
          <w:szCs w:val="28"/>
        </w:rPr>
        <w:t>гидролизуется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по аниону: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калия сульфат</w:t>
      </w:r>
    </w:p>
    <w:p w:rsidR="00714E5D" w:rsidRPr="00734B22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734B22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4B22">
        <w:rPr>
          <w:rFonts w:ascii="Times New Roman" w:hAnsi="Times New Roman"/>
          <w:sz w:val="28"/>
          <w:szCs w:val="28"/>
        </w:rPr>
        <w:t>калия нитрат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калия карбонат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К окислительно-восстановительным реакциям относятся: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а) </w:t>
      </w:r>
      <w:proofErr w:type="spellStart"/>
      <w:r w:rsidRPr="001B3C82">
        <w:rPr>
          <w:rFonts w:ascii="Times New Roman" w:hAnsi="Times New Roman"/>
          <w:b/>
          <w:sz w:val="28"/>
          <w:szCs w:val="28"/>
          <w:lang w:val="en-US"/>
        </w:rPr>
        <w:t>NaOH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+ 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NaCI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+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H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Pr="00734B2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б) </w:t>
      </w:r>
      <w:r>
        <w:rPr>
          <w:rFonts w:ascii="Times New Roman" w:hAnsi="Times New Roman"/>
          <w:b/>
          <w:sz w:val="28"/>
          <w:szCs w:val="28"/>
          <w:lang w:val="en-US"/>
        </w:rPr>
        <w:t>Zn</w:t>
      </w:r>
      <w:r w:rsidRPr="00734B22">
        <w:rPr>
          <w:rFonts w:ascii="Times New Roman" w:hAnsi="Times New Roman"/>
          <w:b/>
          <w:sz w:val="28"/>
          <w:szCs w:val="28"/>
        </w:rPr>
        <w:t xml:space="preserve"> + 2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34B22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ZnCI</w:t>
      </w:r>
      <w:proofErr w:type="spellEnd"/>
      <w:r w:rsidRPr="00734B22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734B22">
        <w:rPr>
          <w:rFonts w:ascii="Times New Roman" w:hAnsi="Times New Roman"/>
          <w:b/>
          <w:sz w:val="28"/>
          <w:szCs w:val="28"/>
        </w:rPr>
        <w:t xml:space="preserve"> + </w:t>
      </w:r>
      <w:r>
        <w:rPr>
          <w:rFonts w:ascii="Times New Roman" w:hAnsi="Times New Roman"/>
          <w:b/>
          <w:sz w:val="28"/>
          <w:szCs w:val="28"/>
          <w:lang w:val="en-US"/>
        </w:rPr>
        <w:t>H</w:t>
      </w:r>
      <w:r w:rsidRPr="00734B22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в</w:t>
      </w:r>
      <w:r w:rsidRPr="003E5857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5A7ECC">
        <w:rPr>
          <w:rFonts w:ascii="Times New Roman" w:hAnsi="Times New Roman"/>
          <w:b/>
          <w:sz w:val="28"/>
          <w:szCs w:val="28"/>
          <w:lang w:val="en-US"/>
        </w:rPr>
        <w:t>CaO</w:t>
      </w:r>
      <w:proofErr w:type="spellEnd"/>
      <w:r w:rsidRPr="003E5857">
        <w:rPr>
          <w:rFonts w:ascii="Times New Roman" w:hAnsi="Times New Roman"/>
          <w:b/>
          <w:sz w:val="28"/>
          <w:szCs w:val="28"/>
        </w:rPr>
        <w:t xml:space="preserve"> + 2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E5857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CaCI</w:t>
      </w:r>
      <w:proofErr w:type="spellEnd"/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 xml:space="preserve"> +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AB34ED">
        <w:rPr>
          <w:rFonts w:ascii="Times New Roman" w:hAnsi="Times New Roman"/>
          <w:sz w:val="28"/>
          <w:szCs w:val="28"/>
        </w:rPr>
        <w:t xml:space="preserve">17. </w:t>
      </w:r>
      <w:r>
        <w:rPr>
          <w:rFonts w:ascii="Times New Roman" w:hAnsi="Times New Roman"/>
          <w:sz w:val="28"/>
          <w:szCs w:val="28"/>
        </w:rPr>
        <w:t>Наиболее выражены окислительные свойства: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фтора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б) хлора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в) йода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Хлориды образуют </w:t>
      </w:r>
      <w:proofErr w:type="gramStart"/>
      <w:r>
        <w:rPr>
          <w:rFonts w:ascii="Times New Roman" w:hAnsi="Times New Roman"/>
          <w:sz w:val="28"/>
          <w:szCs w:val="28"/>
        </w:rPr>
        <w:t>с растворам</w:t>
      </w:r>
      <w:proofErr w:type="gramEnd"/>
      <w:r>
        <w:rPr>
          <w:rFonts w:ascii="Times New Roman" w:hAnsi="Times New Roman"/>
          <w:sz w:val="28"/>
          <w:szCs w:val="28"/>
        </w:rPr>
        <w:t xml:space="preserve"> серебра нитрата осадок цвета: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белого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черного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красного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Осадок серебра бромида растворяется в: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азотной кислоте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натрий тиосульфате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в10% растворе аммиака</w:t>
      </w:r>
    </w:p>
    <w:p w:rsidR="00714E5D" w:rsidRPr="00EE222B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Спиртовой раствор борной кислоты в присутствии</w:t>
      </w:r>
      <w:r w:rsidRPr="00AB34ED">
        <w:rPr>
          <w:rFonts w:ascii="Times New Roman" w:hAnsi="Times New Roman"/>
          <w:b/>
          <w:sz w:val="28"/>
          <w:szCs w:val="28"/>
        </w:rPr>
        <w:t xml:space="preserve"> </w:t>
      </w:r>
      <w:r w:rsidRPr="00EE222B">
        <w:rPr>
          <w:rFonts w:ascii="Times New Roman" w:hAnsi="Times New Roman"/>
          <w:sz w:val="28"/>
          <w:szCs w:val="28"/>
          <w:lang w:val="en-US"/>
        </w:rPr>
        <w:t>H</w:t>
      </w:r>
      <w:r w:rsidRPr="00EE222B">
        <w:rPr>
          <w:rFonts w:ascii="Times New Roman" w:hAnsi="Times New Roman"/>
          <w:sz w:val="28"/>
          <w:szCs w:val="28"/>
          <w:vertAlign w:val="subscript"/>
        </w:rPr>
        <w:t>2</w:t>
      </w:r>
      <w:r w:rsidRPr="00EE222B">
        <w:rPr>
          <w:rFonts w:ascii="Times New Roman" w:hAnsi="Times New Roman"/>
          <w:sz w:val="28"/>
          <w:szCs w:val="28"/>
          <w:lang w:val="en-US"/>
        </w:rPr>
        <w:t>SO</w:t>
      </w:r>
      <w:r w:rsidRPr="00EE222B">
        <w:rPr>
          <w:rFonts w:ascii="Times New Roman" w:hAnsi="Times New Roman"/>
          <w:sz w:val="28"/>
          <w:szCs w:val="28"/>
          <w:vertAlign w:val="subscript"/>
        </w:rPr>
        <w:t>4(</w:t>
      </w:r>
      <w:proofErr w:type="spellStart"/>
      <w:r w:rsidRPr="00EE222B">
        <w:rPr>
          <w:rFonts w:ascii="Times New Roman" w:hAnsi="Times New Roman"/>
          <w:sz w:val="28"/>
          <w:szCs w:val="28"/>
          <w:vertAlign w:val="subscript"/>
        </w:rPr>
        <w:t>конц</w:t>
      </w:r>
      <w:proofErr w:type="spellEnd"/>
      <w:r w:rsidRPr="00EE222B">
        <w:rPr>
          <w:rFonts w:ascii="Times New Roman" w:hAnsi="Times New Roman"/>
          <w:sz w:val="28"/>
          <w:szCs w:val="28"/>
          <w:vertAlign w:val="subscript"/>
        </w:rPr>
        <w:t xml:space="preserve">)  </w:t>
      </w:r>
      <w:r w:rsidRPr="00EE222B">
        <w:rPr>
          <w:rFonts w:ascii="Times New Roman" w:hAnsi="Times New Roman"/>
          <w:sz w:val="28"/>
          <w:szCs w:val="28"/>
        </w:rPr>
        <w:t>горит пламенем:</w:t>
      </w:r>
    </w:p>
    <w:p w:rsidR="00714E5D" w:rsidRPr="00EE222B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а) ж</w:t>
      </w:r>
      <w:r w:rsidRPr="00EE222B">
        <w:rPr>
          <w:rFonts w:ascii="Times New Roman" w:hAnsi="Times New Roman"/>
          <w:sz w:val="28"/>
          <w:szCs w:val="28"/>
        </w:rPr>
        <w:t xml:space="preserve">елтым </w:t>
      </w:r>
    </w:p>
    <w:p w:rsidR="00714E5D" w:rsidRPr="00AB34E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б) с </w:t>
      </w:r>
      <w:r w:rsidRPr="00EE222B">
        <w:rPr>
          <w:rFonts w:ascii="Times New Roman" w:hAnsi="Times New Roman"/>
          <w:sz w:val="28"/>
          <w:szCs w:val="28"/>
        </w:rPr>
        <w:t>зеленой каймой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E222B">
        <w:rPr>
          <w:rFonts w:ascii="Times New Roman" w:hAnsi="Times New Roman"/>
          <w:sz w:val="28"/>
          <w:szCs w:val="28"/>
        </w:rPr>
        <w:t xml:space="preserve">в) красным </w:t>
      </w:r>
    </w:p>
    <w:p w:rsidR="00714E5D" w:rsidRPr="00AB34E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  <w:vertAlign w:val="superscript"/>
        </w:rPr>
      </w:pPr>
    </w:p>
    <w:p w:rsidR="00714E5D" w:rsidRPr="00AB34E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</w:p>
    <w:p w:rsidR="00964E6C" w:rsidRDefault="00964E6C" w:rsidP="00964E6C"/>
    <w:p w:rsidR="00964E6C" w:rsidRDefault="00964E6C" w:rsidP="00964E6C"/>
    <w:p w:rsidR="00AF1089" w:rsidRDefault="00AF1089"/>
    <w:sectPr w:rsidR="00AF1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5D54"/>
    <w:rsid w:val="00045D54"/>
    <w:rsid w:val="00174FE5"/>
    <w:rsid w:val="00714E5D"/>
    <w:rsid w:val="00964E6C"/>
    <w:rsid w:val="00AF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4AE744"/>
  <w15:docId w15:val="{EBDE2573-1F74-47E1-9C28-DCBEAD2B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45D54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Arial" w:eastAsia="Times New Roman" w:hAnsi="Arial" w:cs="Arial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5D54"/>
    <w:rPr>
      <w:rFonts w:ascii="Arial" w:eastAsia="Times New Roman" w:hAnsi="Arial" w:cs="Arial"/>
      <w:sz w:val="32"/>
      <w:szCs w:val="24"/>
      <w:lang w:eastAsia="zh-CN"/>
    </w:rPr>
  </w:style>
  <w:style w:type="paragraph" w:styleId="a3">
    <w:name w:val="Subtitle"/>
    <w:basedOn w:val="a"/>
    <w:next w:val="a4"/>
    <w:link w:val="a5"/>
    <w:qFormat/>
    <w:rsid w:val="00045D54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a5">
    <w:name w:val="Подзаголовок Знак"/>
    <w:basedOn w:val="a0"/>
    <w:link w:val="a3"/>
    <w:rsid w:val="00045D54"/>
    <w:rPr>
      <w:rFonts w:ascii="Arial" w:eastAsia="Times New Roman" w:hAnsi="Arial" w:cs="Arial"/>
      <w:i/>
      <w:iCs/>
      <w:sz w:val="28"/>
      <w:szCs w:val="28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045D5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045D54"/>
  </w:style>
  <w:style w:type="paragraph" w:customStyle="1" w:styleId="1">
    <w:name w:val="Абзац списка1"/>
    <w:basedOn w:val="a"/>
    <w:uiPriority w:val="34"/>
    <w:qFormat/>
    <w:rsid w:val="00714E5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0">
    <w:name w:val="Без интервала1"/>
    <w:uiPriority w:val="1"/>
    <w:qFormat/>
    <w:rsid w:val="00714E5D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1592</Words>
  <Characters>9077</Characters>
  <Application>Microsoft Office Word</Application>
  <DocSecurity>0</DocSecurity>
  <Lines>75</Lines>
  <Paragraphs>21</Paragraphs>
  <ScaleCrop>false</ScaleCrop>
  <Company>Microsoft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2022-01-11T09:09:00Z</dcterms:created>
  <dcterms:modified xsi:type="dcterms:W3CDTF">2022-10-03T09:00:00Z</dcterms:modified>
</cp:coreProperties>
</file>