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7A7D1A" w:rsidRPr="007A7D1A" w:rsidRDefault="00B10898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«_____» _____________2022</w:t>
      </w:r>
      <w:r w:rsidR="007A7D1A" w:rsidRPr="007A7D1A">
        <w:rPr>
          <w:rFonts w:ascii="Times New Roman" w:hAnsi="Times New Roman" w:cs="Times New Roman"/>
          <w:i w:val="0"/>
        </w:rPr>
        <w:t xml:space="preserve"> г.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7A7D1A" w:rsidRP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6DE">
        <w:rPr>
          <w:rFonts w:ascii="Times New Roman" w:hAnsi="Times New Roman" w:cs="Times New Roman"/>
        </w:rPr>
        <w:t>МДК 03.01. Организация деятельности аптеки и её структурных подразделений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  <w:r w:rsidR="00201CA9">
        <w:rPr>
          <w:rFonts w:ascii="Times New Roman" w:hAnsi="Times New Roman" w:cs="Times New Roman"/>
          <w:sz w:val="28"/>
          <w:szCs w:val="28"/>
          <w:lang w:eastAsia="ar-SA"/>
        </w:rPr>
        <w:t>, Гончарова Е.А.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 </w:t>
      </w:r>
      <w:r w:rsidR="00B10898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</w:t>
      </w:r>
      <w:proofErr w:type="gramStart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Фармация»  </w:t>
      </w:r>
      <w:proofErr w:type="spellStart"/>
      <w:r w:rsidR="00B10898">
        <w:rPr>
          <w:rFonts w:ascii="Times New Roman" w:hAnsi="Times New Roman" w:cs="Times New Roman"/>
          <w:sz w:val="28"/>
          <w:szCs w:val="28"/>
          <w:lang w:eastAsia="ar-SA"/>
        </w:rPr>
        <w:t>Солодилова</w:t>
      </w:r>
      <w:proofErr w:type="spellEnd"/>
      <w:proofErr w:type="gramEnd"/>
      <w:r w:rsidR="00B10898">
        <w:rPr>
          <w:rFonts w:ascii="Times New Roman" w:hAnsi="Times New Roman" w:cs="Times New Roman"/>
          <w:sz w:val="28"/>
          <w:szCs w:val="28"/>
          <w:lang w:eastAsia="ar-SA"/>
        </w:rPr>
        <w:t xml:space="preserve"> В.В.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7A7D1A" w:rsidRPr="007A7D1A" w:rsidRDefault="00B10898" w:rsidP="007A7D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r w:rsidR="007A7D1A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="007A7D1A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A7D1A" w:rsidRDefault="007A7D1A" w:rsidP="008432A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Вопросы к зачету по</w:t>
      </w:r>
      <w:r w:rsidRPr="007A7D1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МДК 03.01 </w:t>
      </w:r>
    </w:p>
    <w:p w:rsidR="009326A9" w:rsidRDefault="0095543B" w:rsidP="007A7D1A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:rsidR="008432A6" w:rsidRPr="008432A6" w:rsidRDefault="008432A6" w:rsidP="007A7D1A">
      <w:pPr>
        <w:pStyle w:val="a3"/>
        <w:ind w:left="0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Социальная значимость фармацевтических услуг</w:t>
      </w:r>
      <w:r w:rsidRPr="008432A6">
        <w:rPr>
          <w:rFonts w:ascii="Times New Roman" w:hAnsi="Times New Roman" w:cs="Times New Roman"/>
        </w:rPr>
        <w:t xml:space="preserve">  (фармацевтической помощи). 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</w: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 w:rsidRPr="008432A6">
        <w:rPr>
          <w:rFonts w:ascii="Times New Roman" w:hAnsi="Times New Roman" w:cs="Times New Roman"/>
        </w:rPr>
        <w:t xml:space="preserve">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2. Понятие о физических и юридических лицах.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6. Основные </w:t>
      </w:r>
      <w:proofErr w:type="gramStart"/>
      <w:r w:rsidRPr="008432A6">
        <w:rPr>
          <w:rFonts w:ascii="Times New Roman" w:hAnsi="Times New Roman" w:cs="Times New Roman"/>
        </w:rPr>
        <w:t>признаки  ООО</w:t>
      </w:r>
      <w:proofErr w:type="gramEnd"/>
      <w:r w:rsidRPr="008432A6">
        <w:rPr>
          <w:rFonts w:ascii="Times New Roman" w:hAnsi="Times New Roman" w:cs="Times New Roman"/>
        </w:rPr>
        <w:t>, АО.</w:t>
      </w:r>
    </w:p>
    <w:p w:rsidR="0095543B" w:rsidRDefault="0095543B" w:rsidP="007A7D1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 w:rsidRPr="008432A6">
        <w:rPr>
          <w:rFonts w:ascii="Times New Roman" w:hAnsi="Times New Roman" w:cs="Times New Roman"/>
        </w:rPr>
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</w:t>
      </w:r>
      <w:proofErr w:type="gramStart"/>
      <w:r w:rsidRPr="008432A6">
        <w:rPr>
          <w:rFonts w:ascii="Times New Roman" w:hAnsi="Times New Roman" w:cs="Times New Roman"/>
        </w:rPr>
        <w:t>».Обеспечение</w:t>
      </w:r>
      <w:proofErr w:type="gramEnd"/>
      <w:r w:rsidRPr="008432A6">
        <w:rPr>
          <w:rFonts w:ascii="Times New Roman" w:hAnsi="Times New Roman" w:cs="Times New Roman"/>
        </w:rPr>
        <w:t xml:space="preserve"> надлежащих условий хранения в аптечной организации).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4.1. Функции МЗ РФ.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4.2.Функции Росздравнадзора.</w:t>
      </w:r>
    </w:p>
    <w:p w:rsidR="0095543B" w:rsidRDefault="0095543B" w:rsidP="007A7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2. Основные понятия,  лежащие в основе процедуры лицензирования.</w:t>
      </w:r>
    </w:p>
    <w:p w:rsidR="0095543B" w:rsidRPr="008432A6" w:rsidRDefault="00B809D1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</w:t>
      </w:r>
      <w:r w:rsidR="0095543B" w:rsidRPr="008432A6">
        <w:rPr>
          <w:rFonts w:ascii="Times New Roman" w:hAnsi="Times New Roman" w:cs="Times New Roman"/>
          <w:bCs/>
        </w:rPr>
        <w:t xml:space="preserve">Государственное регулирование </w:t>
      </w:r>
      <w:r w:rsidR="0095543B" w:rsidRPr="008432A6">
        <w:rPr>
          <w:rFonts w:ascii="Times New Roman" w:hAnsi="Times New Roman" w:cs="Times New Roman"/>
        </w:rPr>
        <w:t>работ и услуг, которые подлежат лицензированию.</w:t>
      </w:r>
    </w:p>
    <w:p w:rsidR="0095543B" w:rsidRPr="00A45E6A" w:rsidRDefault="0095543B" w:rsidP="007A7D1A">
      <w:pPr>
        <w:pStyle w:val="a5"/>
        <w:spacing w:after="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45E6A"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5. Порядок предоставления лицензии.</w:t>
      </w:r>
    </w:p>
    <w:p w:rsidR="0095543B" w:rsidRPr="00A45E6A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A45E6A"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7. </w:t>
      </w:r>
      <w:r w:rsidRPr="008432A6">
        <w:rPr>
          <w:rFonts w:ascii="Times New Roman" w:hAnsi="Times New Roman" w:cs="Times New Roman"/>
          <w:bCs/>
        </w:rPr>
        <w:t xml:space="preserve">Переоформление лицензии.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 xml:space="preserve">8. Лицензионный контроль. </w:t>
      </w:r>
    </w:p>
    <w:p w:rsidR="0095543B" w:rsidRPr="008432A6" w:rsidRDefault="0095543B" w:rsidP="007A7D1A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Cs/>
        </w:rPr>
        <w:t xml:space="preserve">9. </w:t>
      </w:r>
      <w:r w:rsidRPr="008432A6">
        <w:rPr>
          <w:rFonts w:ascii="Times New Roman" w:hAnsi="Times New Roman" w:cs="Times New Roman"/>
        </w:rPr>
        <w:t xml:space="preserve">Порядок соблюдения лицензиатом </w:t>
      </w:r>
      <w:hyperlink r:id="rId5" w:anchor="dst100010" w:history="1">
        <w:r w:rsidRPr="008432A6">
          <w:rPr>
            <w:rFonts w:ascii="Times New Roman" w:hAnsi="Times New Roman" w:cs="Times New Roman"/>
          </w:rPr>
          <w:t>правил</w:t>
        </w:r>
      </w:hyperlink>
      <w:r w:rsidRPr="008432A6">
        <w:rPr>
          <w:rFonts w:ascii="Times New Roman" w:hAnsi="Times New Roman" w:cs="Times New Roman"/>
        </w:rPr>
        <w:t xml:space="preserve"> надлежащей аптечной практики (изменения в связи с вступлением  в силу  приказов 646н и </w:t>
      </w:r>
      <w:r w:rsidR="0022422E">
        <w:rPr>
          <w:rFonts w:ascii="Times New Roman" w:hAnsi="Times New Roman" w:cs="Times New Roman"/>
        </w:rPr>
        <w:t xml:space="preserve">647н МЗ РФ и др. </w:t>
      </w:r>
      <w:r w:rsidR="00C839F9">
        <w:rPr>
          <w:rFonts w:ascii="Times New Roman" w:hAnsi="Times New Roman" w:cs="Times New Roman"/>
        </w:rPr>
        <w:t>НПА).</w:t>
      </w:r>
    </w:p>
    <w:p w:rsidR="0095543B" w:rsidRDefault="0095543B" w:rsidP="007A7D1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Охрана здоровья граждан.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Основные принципы, лежащие в основе здравоохранения  РФ.</w:t>
      </w:r>
    </w:p>
    <w:p w:rsidR="0095543B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:rsidR="00C839F9" w:rsidRPr="008432A6" w:rsidRDefault="00C839F9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 w:rsidRPr="008432A6">
        <w:rPr>
          <w:rFonts w:ascii="Times New Roman" w:hAnsi="Times New Roman" w:cs="Times New Roman"/>
        </w:rPr>
        <w:t>в аптечных организациях.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8432A6">
        <w:rPr>
          <w:rFonts w:ascii="Times New Roman" w:hAnsi="Times New Roman" w:cs="Times New Roman"/>
          <w:color w:val="000000"/>
        </w:rPr>
        <w:t>Термины и определения.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lastRenderedPageBreak/>
        <w:t>Общие требования к организации системы охраны труда в аптечной организации.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Права и обязанности работников и работодателей в области охраны труда.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Обучение по ОТ.</w:t>
      </w:r>
    </w:p>
    <w:p w:rsidR="00382268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Основная документация по охране труда.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:rsidR="00074AA9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:rsidR="00074AA9" w:rsidRDefault="00074AA9" w:rsidP="007A7D1A">
      <w:pPr>
        <w:spacing w:after="0" w:line="240" w:lineRule="auto"/>
        <w:rPr>
          <w:rFonts w:ascii="Times New Roman" w:hAnsi="Times New Roman" w:cs="Times New Roman"/>
        </w:rPr>
      </w:pPr>
    </w:p>
    <w:p w:rsidR="00074AA9" w:rsidRPr="008432A6" w:rsidRDefault="00074AA9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:rsidR="00074AA9" w:rsidRPr="0022422E" w:rsidRDefault="0022422E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74AA9" w:rsidRPr="0022422E">
        <w:rPr>
          <w:rFonts w:ascii="Times New Roman" w:hAnsi="Times New Roman" w:cs="Times New Roman"/>
        </w:rPr>
        <w:t>Термины и определения.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2.Виды юридической ответственности.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3.Ответственность фармацевтических работников в аптечных организациях  за ненадлежащее выполнение лицензионных требований и требований НАП.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2422E">
        <w:rPr>
          <w:rFonts w:ascii="Times New Roman" w:hAnsi="Times New Roman" w:cs="Times New Roman"/>
        </w:rPr>
        <w:t>4.</w:t>
      </w:r>
      <w:r w:rsidRPr="0022422E"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74AA9" w:rsidRPr="008432A6" w:rsidRDefault="00074AA9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</w:rPr>
        <w:t>1.</w:t>
      </w:r>
      <w:r w:rsidRPr="0022422E">
        <w:rPr>
          <w:rFonts w:ascii="Times New Roman" w:hAnsi="Times New Roman" w:cs="Times New Roman"/>
          <w:bCs/>
          <w:color w:val="000000"/>
          <w:lang w:eastAsia="ru-RU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2.Основные термины и определения.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3.Защита прав потребителей.</w:t>
      </w:r>
      <w:r w:rsidRPr="0022422E">
        <w:rPr>
          <w:rFonts w:ascii="Times New Roman" w:hAnsi="Times New Roman" w:cs="Times New Roman"/>
          <w:color w:val="000000"/>
          <w:lang w:eastAsia="ru-RU"/>
        </w:rPr>
        <w:t> 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Ответственность за предоставление ненадлежащей информации.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5.Право потребителя на безопасность товаров, работ, услуг.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8"/>
          <w:lang w:eastAsia="ru-RU"/>
        </w:rPr>
      </w:pPr>
      <w:r w:rsidRPr="0022422E">
        <w:rPr>
          <w:rFonts w:ascii="Times New Roman" w:hAnsi="Times New Roman" w:cs="Times New Roman"/>
          <w:color w:val="000000"/>
          <w:spacing w:val="18"/>
          <w:lang w:eastAsia="ru-RU"/>
        </w:rPr>
        <w:t>6.Право потребителя на обмен и возврат товара надлежащего качества.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color w:val="000000"/>
          <w:lang w:eastAsia="ru-RU"/>
        </w:rPr>
        <w:t>7.Осуществление фармацевтического консультирования и информирования.</w:t>
      </w:r>
    </w:p>
    <w:p w:rsidR="00CA0095" w:rsidRDefault="00CA0095" w:rsidP="00074A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7A7D1A" w:rsidRDefault="007A7D1A" w:rsidP="00074A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7A7D1A" w:rsidRDefault="007A7D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Вопросы к дифференцированному зачету по</w:t>
      </w:r>
      <w:r w:rsidRPr="007A7D1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МДК 03.01 </w:t>
      </w:r>
    </w:p>
    <w:p w:rsidR="00201CA9" w:rsidRDefault="00201CA9" w:rsidP="00AE686B">
      <w:pPr>
        <w:jc w:val="both"/>
        <w:rPr>
          <w:rStyle w:val="fontstyle01"/>
        </w:rPr>
      </w:pPr>
      <w:r>
        <w:rPr>
          <w:rStyle w:val="fontstyle01"/>
        </w:rPr>
        <w:t xml:space="preserve">Перечень теоретических вопросов 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Органы управления фармацевтической службы.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Лицензирование, как форма государственного контроля.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Охрана здоровья граждан. ФЗ «Об обращении ЛС».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Федеральные и целевые программы в сфере здравоохранения.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Права и обязанности аптечной организации при оказании дополнительной</w:t>
      </w:r>
      <w:r w:rsidRPr="00201CA9">
        <w:rPr>
          <w:rFonts w:ascii="Times New Roman" w:hAnsi="Times New Roman" w:cs="Times New Roman"/>
        </w:rPr>
        <w:br/>
        <w:t>лекарственной помощи населению.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Законодательные основы предпринимательской деятельности в фармации.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Государственное регулирование трудовых отношений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Ответственность фармацевтических работников.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Порядок разрешения споров между субъектами фармацевтического рынка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Характеристика фармацевтического рынка и фармацевтических организаций.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Аптечные склады.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Аптечные организации, их структура.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Ценообразование на товары аптечного ассортимента.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Хранение товарно-материальных ценностей.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поступления товаров в аптеку.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Составление товарных отчетов.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движения денежных средств.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Инвентаризация ТМЦ.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труда и заработной платы.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Анализ и прогнозирование основных экономических показателей.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 xml:space="preserve">Руководство аптечной организацией. Принятие управленческих решений. </w:t>
      </w:r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 xml:space="preserve">Виды рецептурных бланков. Сроки действия и сроки хранения рецептурных бланков. Формы рецептурных бланков. </w:t>
      </w:r>
      <w:proofErr w:type="gramStart"/>
      <w:r w:rsidRPr="00201CA9">
        <w:rPr>
          <w:rFonts w:ascii="Times New Roman" w:hAnsi="Times New Roman" w:cs="Times New Roman"/>
        </w:rPr>
        <w:t>Реквизиты .</w:t>
      </w:r>
      <w:proofErr w:type="gramEnd"/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201CA9">
        <w:rPr>
          <w:rFonts w:ascii="Times New Roman" w:hAnsi="Times New Roman" w:cs="Times New Roman"/>
        </w:rPr>
        <w:t>тветственность</w:t>
      </w:r>
      <w:proofErr w:type="spellEnd"/>
      <w:r w:rsidRPr="00201CA9">
        <w:rPr>
          <w:rFonts w:ascii="Times New Roman" w:hAnsi="Times New Roman" w:cs="Times New Roman"/>
        </w:rPr>
        <w:t xml:space="preserve"> фармацевтических работников за профессиональные нарушения.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Порядок получения товаров аптечного ассортимента</w:t>
      </w:r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хранения ЛП и товаров аптечного ассортимента</w:t>
      </w:r>
    </w:p>
    <w:p w:rsidR="00201CA9" w:rsidRPr="00201CA9" w:rsidRDefault="00201CA9" w:rsidP="00201CA9">
      <w:pPr>
        <w:rPr>
          <w:rFonts w:ascii="Times New Roman" w:hAnsi="Times New Roman" w:cs="Times New Roman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Фармацевта после окончания колледжа приняли на работу по срочному трудовому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договору; не указан конкретный срок окончания договора. Возможно ли такое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оформление трудового договора?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Составить заявку на товары аптечного ассортимента с учетом скорости движения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(5 наименований):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29A64BD" wp14:editId="3817910F">
            <wp:extent cx="13811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где: Р – расход за декаду (10 дней)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 – планируемый оборот за месяц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а) с замедленной реализацией: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0,5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б) с высокой скоростью реализации: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до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в) со стабильной скоростью реализации: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от 0,26 до 0,49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коллективный договор НП ООО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» были внесены следующие пункты: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Выплата заработной платы 1 раз в месяц 5-го числа следующего месяца.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Отпуск всем работникам аптечной организации должен быть разделен на 2 части: 14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дней в летние месяцы и 14 дней в другие месяцы, согласно графику отпусков. Договор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был подписан работодателем и представителем коллектива. Какие нарушения трудового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кодекса были допущены при оформлении КД?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2)Сформировать оптовые цены на ЖНВЛП и оформить протокол согласования цен: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0"/>
        <w:gridCol w:w="2076"/>
        <w:gridCol w:w="2076"/>
        <w:gridCol w:w="1340"/>
        <w:gridCol w:w="1290"/>
        <w:gridCol w:w="2043"/>
      </w:tblGrid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Производитель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гос.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реестра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производителя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Кагоцел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 мг №10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Ниадермик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164.98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164.00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-рус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4.2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«Синтез»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 10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Гептрал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400 мг №5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Хоспира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Италия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1322.40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принят на работу в рецептурный отдел аптеки. В трудовом договоре не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указано конкретное место работы. Прав ли работодатель?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Сформировать оптовые цены на товары аптечного ассортимента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3363"/>
      </w:tblGrid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цены производителя за 1</w:t>
            </w: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Вода минеральная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Бинт 14×7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Крем детский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Термометр медицинский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</w:p>
    <w:p w:rsidR="00C82264" w:rsidRDefault="00C82264" w:rsidP="00201CA9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трудовой договор специалиста не включено условие об обязательном социальном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страховании. Действителен ли такой трудовой договор?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R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Sulfurisdepurati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,5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Acidisalicylici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,3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Resorcini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,1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Spiritusaethylici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70% - 25 </w:t>
      </w:r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ml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Misce.Dа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Смазывать кожу рук 2 р. в день.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«1 стола» выполняет обязанности кассира-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операциониста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 Как это должно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быть документально оформлено?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требование медицинской организации.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Раствор кальция хлорида 10% - 50 мл 10 флаконов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Стерильно.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Зарегистрировать требование в журнале учета оптового отпуска и расчетов с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покупателями.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Задача №6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Молодого специалиста через 2 месяца работы уволили из аптеки без выходного пособия,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как не выдержавшего испытательный срок.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Права ли администрация аптеки?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требование медицинской организации.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Анальгин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Анестезин 0,1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Димедрол 0,01 D.t.d.№20 10 упаковок</w:t>
      </w:r>
    </w:p>
    <w:p w:rsidR="00201CA9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Зарегистрировать требование в журнале учета оптового отпуска и расчетов 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покупателями.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№7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Фармацевту отдела готовых лекарственных форм установили испытательный срок 6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месяцев. Права ли администрация аптечной организации?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Rр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Solutionis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Dicaini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1% - 10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ml</w:t>
      </w:r>
      <w:proofErr w:type="spellEnd"/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Misce.Dа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По 1 капли 2 раза в день в левый глаз.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№8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1) Решить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Приказом по организации фармацевт аптеки был переведен в аптечный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пункт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на время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декретного отпуска заведующего аптечным киоском без его согласия. Права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администрация?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Pr="00B10898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R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Mentholi</w:t>
      </w:r>
      <w:proofErr w:type="spellEnd"/>
      <w:proofErr w:type="gramEnd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 xml:space="preserve"> 0,05</w:t>
      </w:r>
    </w:p>
    <w:p w:rsidR="00C82264" w:rsidRPr="00B10898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Stre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tocidi</w:t>
      </w:r>
      <w:proofErr w:type="spellEnd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>,1</w:t>
      </w:r>
      <w:proofErr w:type="gramEnd"/>
    </w:p>
    <w:p w:rsidR="00C82264" w:rsidRPr="00B10898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V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selini</w:t>
      </w:r>
      <w:proofErr w:type="spellEnd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 xml:space="preserve"> 5</w:t>
      </w:r>
      <w:proofErr w:type="gramStart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>,0</w:t>
      </w:r>
      <w:proofErr w:type="gramEnd"/>
    </w:p>
    <w:p w:rsidR="00C82264" w:rsidRPr="00B10898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Misce</w:t>
      </w:r>
      <w:proofErr w:type="spellEnd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fi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t</w:t>
      </w:r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unguentum</w:t>
      </w:r>
      <w:proofErr w:type="spellEnd"/>
      <w:r w:rsidRPr="00B1089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Мазь в нос. Смазывать 2 р. в день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Работник подал заявления об увольнении по собственному желанию; через 5 дней он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решил заявление забрать. Директор аптеки отказался вернуть заявление. Прав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директор?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Заполнить журнал лабораторно-фасовочных работ.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Раствор протаргола 2% - 200мл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Капли в нос. Фасовка по 10мл.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Работник опоздал на работу на 3 часа, его уволили по статье за прогул. Права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администрация?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Заполнить журнал лабораторно-фасовочных работ.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Димедрол 0,01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Кислота аскорбиновая 0,1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Кислота ацетилсалициловая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Заготовка на 500 порошков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Фасовка по 10 порошков в пакет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Санитарка аптеки разбила во время уборки лекарственный препарат стоимостью 1200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тыс. руб. Средний месячный заработок ее составляет 5000 тыс. руб.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Возможные действия работодателя.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Оформить справку 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дооценке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и уценке: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дооценка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– 2,40;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уценка – 1,05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Реализовано воды: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205,00;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стационарной рецептуре – 1 306,00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2 805,00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Тарифы за изготовление: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1 652,00;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стационарной рецептуре – 2 835,00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3 689,00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 каких документов взяты эти данные?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аптеке ГЛФ работает 6 специалистов: зав. аптекой и 5 фармацевтов, бригадная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материальная ответственность. Во время инвентаризации обнаружена недостача 12 тыс.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руб. Фармацевты отказались платить недостачу. Действия работодателя. Правила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возмещения ущерба.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Сформировать оптовые и розничные цены на ЖНВЛП и оформить реестр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свободных розничных цен: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8"/>
        <w:gridCol w:w="3110"/>
        <w:gridCol w:w="1813"/>
        <w:gridCol w:w="1813"/>
        <w:gridCol w:w="1811"/>
      </w:tblGrid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Производитель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гос.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реестра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производителя</w:t>
            </w:r>
          </w:p>
        </w:tc>
      </w:tr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Субфактонт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25 мл №2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Биосулф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9720.00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9700.00</w:t>
            </w:r>
          </w:p>
        </w:tc>
      </w:tr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Фенобарбиталтабл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 мг №10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ФГУП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кий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 Россия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6.05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) Решить практико-ориентированную задачу: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Аптека ГЛФ работает в 2 смены с 9:00 до 21:00 без выходных. Фармацевт 2-й смены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11:30 сообщила, что заболела и не выйдет на работу. Зав. аптекой сказала фармацевту 1-й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смены, что он должен остаться на работе до 21:00. Фармацевт отказался, мотивируя отказ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тем, что это не входит в его планы на сегодняшний день. Зав. аптекой объявила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фармацевту замечание. Разберите ситуацию с позиции требований ТК РФ. (1 смена – с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9:00 до 17:00; 2 смена – с 13:00 до 21:00)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2)Сформировать оптовые и розничные цены и оформить реестр свободных розничных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цен: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041"/>
        <w:gridCol w:w="3000"/>
      </w:tblGrid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производителя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Мотилиум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табл. п. о. 10мг. №30 (ЛП)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Грелка №3 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Центрум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табл. п. о. 10мг. №60 (БАД)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Тонометр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1 680.00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Аптека оплатила товар (предоплата), фирма в оговоренный договором срок, товар не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поставила. Действия аптеки?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Оформить акт результатов инвентаризации: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Книжный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естественной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убыли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РПО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1 625 300,00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1 624 819,00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ОГЛФ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2 429 700,00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2 429 649,00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киоск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1 869 340,00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1 869 345,00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Сделать заключение по результатам инвентаризации.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отпустила без рецепта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Ренитек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» таблетки (рецептурный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лекарственный препарат), представителю контролирующей организации. Кто и к какому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виду ответственности будет привлечен?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Определить сумму и уровень издержек обращения, если товарооборот аптеки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составил 4 625,4 тыс.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, ВДТ равен 820 тыс. руб., прибыль от реализации 405 тыс. руб.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Дайте определение каждого экономического показателя.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при обслуживании покупателя забыла выдать чек на товар. К какому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виду ответственности может быть привлечен фармацевт?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Сформировать оптовые и розничные цены.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3647"/>
      </w:tblGrid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цены производителя за 1</w:t>
            </w:r>
            <w:r w:rsidRPr="0066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proofErr w:type="spellStart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</w:t>
            </w:r>
            <w:proofErr w:type="spellEnd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ЖНВЛП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ЛП, не вошедший в перечень ЖНВЛП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БАД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Шприц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№17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аптечном киоске была обнаружена недостача. Фармацевта аптечного киоска уволили по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статье за утрату доверия … Правомерны ли действия работодателя?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Оформить накладную на внутреннее перемещение вспомогательного материала.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Реализовано вспомогательных материалов населению: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100,00;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медицинской организации по стационарной рецептуре – 365,00;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965,00.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Из каких источников берутся эти данные.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№18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медицинской организации не подтвердила своевременно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квалификационную категорию. Однако, надбавка за категорию выплачивалась еще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течение 6 месяцев и составила 6 000 рублей. Обнаружив ошибку, бухгалтерия МО вычла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из заработной платы работника 6 000 рублей одномоментно. Средняя заработная плата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фармацевта – 20 000 рублей. Правомерны ли действия работодателя?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2)Составить отчет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аптечного пункта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товара на начало месяца – 852 645,20;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Получено из аптеки: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№35 – 35 820,00;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№36 – 40 280,90;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№37 – 15 156,70.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Сдано выручки в аптеку – 110 000,00;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Возвращено в аптеку – 236,40.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 нарушение лицензионных условий деятельности аптечной организации была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приостановлена на 1 месяц. По решению каких органов может быть выполнена эта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процедура?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3) Составить товарный отчет аптеки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месяца: товара – 3 216 600,00; тары – 312,00; вспомогательного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материала – 1 800,00.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Поступило от поставщиков: товара – 1 216 835,00; тары – 245,00.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Переведено в товар вспомогательного материала – 920,00;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продано населению – 1 200 900,60;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отпущено аптечному киоску – 835 000,00.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Фармацевтом изготовлена лекарственная форма: раствор кальция хлорида 10% - 200мл –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30фл. Аналитик после химического анализа (результаты анализа – 10,1%) потребовала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изготовить новый раствор. Фармацевт отказалась, аналитик написала жалобу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руководителю аптеки.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Кто прав в этой ситуации. Действия руководителя?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Составить товарный отчет киоска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месяца – 930 168,20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Поступило из аптеки: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№35 – 126 800,00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№36 – 47 280,00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№37 – 32 156,70.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Сдано выручки в аптеку – 762 500,00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Возвращено в аптеку – 352,00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отделе работают 3 человека, выполняя одинаковую работу. Один из них проявляет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большую активность, обеспечивает лучший результат работы всего подразделения.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Руководитель выделяет этому сотруднику большую премию, чем остальным. Это вызвало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возмущение других сотрудников, которые обвинили своего коллегу в подхалимаже.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Ваш совет: как поступить в данной ситуации?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Начислить заработную плату и провести удержание. Фармацевт аптеки ГЛФ.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Установлен оклад – 10 тыс. руб., премия – 1% от выручки. Выручка – 1 236 500, 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Совокупный доход не превысил- 350 тыс.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, 3-е детей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Накануне праздника зав. Отделом отпустил своих работников, выполнивших сменное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задание, на 2 часа раньше. Зав. Аптекой на очередной планерке отчитал зав. Отделом за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нарушение дисциплины при всех участниках совещания. Это вызвало ответную,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негативную реакцию подчиненного.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Ваш совет: как поступить в данной ситуации?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Оформить отчет кассира.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дня – 3 348,25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заведующей ОГЛФ – 47 500,00;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РПО – 25 100,00;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аптечного пункта – 28 300,00;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киоска – 26 500,00;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выдано в подотчет – 3 500,00;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сдано в банк –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Определить сумму, сданную в банк, если лимит кассы – 5 000,00.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Молодой специалист, работающий в отделе рецептурного отпуска не смогла прочесть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рецепт и пригласила дежурного администратора, которая обвинила фармацевта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некомпетентности в присутствии пациента.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Ваш совет: как поступить в данной ситуации?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Оформить акт результатов инвентаризации, если: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Книжный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естественной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убыли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Аптека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1 252 625,00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1 252 419,00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219,20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Киоск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835 200,00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835 252,00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Сделать заключение по результатам инвентаризации.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№24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аптеку обратился посетитель с просьбой отпустить ему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Мезим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- форте», фармацевт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предложила более дорогостоящий препарат, аргументируя это тем, что по данному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наименованию часто встречаются фальсифицированные серии. Прав ли фармацевт?</w:t>
      </w: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Начислить заработную плату и провести удержания зав. отделом аптеки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медицинской организации – провизор I квалификационная категория. Стаж работы 15 лет.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Проводит внутриаптечный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контроль,ведет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учет наркотических и психотропных ЛП.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 положению об оплате труда: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1. Оклад 8 000=00.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 Выплаты компенсирующего характера: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2.1.за вредные условия труда – 15% от оклада.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2.2.за стаж работы: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2 до 5 лет – 20%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5 до 10 лет – 30%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10 – 40%.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2.3. учет наркотических средств и психотропных веществ – 50%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2.4. за заведование структурным подразделением – 30%.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 Выплаты стимулирующего характера: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3.1. за квалифицированную категорию: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высшая категория – 20%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I категория - 15%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II категория -10%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3.2. за расширение зоны обслуживания – 25%.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3.3. за уровень образования – 30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№25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Пациентка аптеки, покупая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противопротозойный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противосифилитический ЛП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выслушала в свой адрес весьма нетактичное высказывание по поводу нравов современной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молодежи. Девушка попросила книгу жалоб, в чем ей было отказано.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Прав ли фармацевт?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2)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 Заполнить опись-лист №5: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Настойка валерианы 30мл. – 185фл.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Эргоферон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табл. д/рассасывания №20 – 20уп.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Нафтизин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0,05% 10мл – 42уп.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Вата хирургическая 250,0 – 60уп.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б. Заполнить сводную опись инвентаризационных листов по аптечному киоску.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Натуральные показатели / сумма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№1 5 621 / 16 179=66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№2 1 248 / 21 286=24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№3 8 139 / 14 763=53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№4 7 295 / 835 640,00</w:t>
      </w:r>
    </w:p>
    <w:p w:rsidR="00C82264" w:rsidRDefault="00C82264" w:rsidP="00C82264">
      <w:pPr>
        <w:spacing w:after="0" w:line="240" w:lineRule="auto"/>
        <w:jc w:val="both"/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№5 см. задание а.</w:t>
      </w:r>
    </w:p>
    <w:p w:rsidR="0095543B" w:rsidRDefault="0095543B" w:rsidP="00C82264">
      <w:pPr>
        <w:jc w:val="center"/>
      </w:pPr>
    </w:p>
    <w:sectPr w:rsidR="0095543B" w:rsidSect="0012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A56"/>
    <w:multiLevelType w:val="hybridMultilevel"/>
    <w:tmpl w:val="5014822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57043B8"/>
    <w:multiLevelType w:val="hybridMultilevel"/>
    <w:tmpl w:val="1A8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090"/>
    <w:multiLevelType w:val="hybridMultilevel"/>
    <w:tmpl w:val="196481BE"/>
    <w:lvl w:ilvl="0" w:tplc="A7F04C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080FE5"/>
    <w:multiLevelType w:val="hybridMultilevel"/>
    <w:tmpl w:val="ACF0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5BF"/>
    <w:multiLevelType w:val="hybridMultilevel"/>
    <w:tmpl w:val="C47A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24582"/>
    <w:multiLevelType w:val="hybridMultilevel"/>
    <w:tmpl w:val="AFFAB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B9A"/>
    <w:multiLevelType w:val="hybridMultilevel"/>
    <w:tmpl w:val="A1780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378"/>
    <w:multiLevelType w:val="hybridMultilevel"/>
    <w:tmpl w:val="A41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67159"/>
    <w:multiLevelType w:val="hybridMultilevel"/>
    <w:tmpl w:val="F202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3B"/>
    <w:rsid w:val="00007970"/>
    <w:rsid w:val="00074AA9"/>
    <w:rsid w:val="000D576F"/>
    <w:rsid w:val="00112208"/>
    <w:rsid w:val="0012136F"/>
    <w:rsid w:val="00201CA9"/>
    <w:rsid w:val="0022422E"/>
    <w:rsid w:val="00290C49"/>
    <w:rsid w:val="002F16C2"/>
    <w:rsid w:val="00342A99"/>
    <w:rsid w:val="00356784"/>
    <w:rsid w:val="00382268"/>
    <w:rsid w:val="003E18CD"/>
    <w:rsid w:val="004308A1"/>
    <w:rsid w:val="004A337B"/>
    <w:rsid w:val="004D7808"/>
    <w:rsid w:val="00594630"/>
    <w:rsid w:val="00647D06"/>
    <w:rsid w:val="007041C8"/>
    <w:rsid w:val="00720428"/>
    <w:rsid w:val="00775651"/>
    <w:rsid w:val="007A7D1A"/>
    <w:rsid w:val="007B67F0"/>
    <w:rsid w:val="007C4FEE"/>
    <w:rsid w:val="007C5893"/>
    <w:rsid w:val="00810EDA"/>
    <w:rsid w:val="00827BD4"/>
    <w:rsid w:val="008432A6"/>
    <w:rsid w:val="00910383"/>
    <w:rsid w:val="009326A9"/>
    <w:rsid w:val="0095543B"/>
    <w:rsid w:val="009810A5"/>
    <w:rsid w:val="00A52928"/>
    <w:rsid w:val="00A836B8"/>
    <w:rsid w:val="00AE686B"/>
    <w:rsid w:val="00B10898"/>
    <w:rsid w:val="00B128A3"/>
    <w:rsid w:val="00B67AE4"/>
    <w:rsid w:val="00B809D1"/>
    <w:rsid w:val="00C30159"/>
    <w:rsid w:val="00C62AD5"/>
    <w:rsid w:val="00C82264"/>
    <w:rsid w:val="00C839F9"/>
    <w:rsid w:val="00CA0095"/>
    <w:rsid w:val="00CA55F4"/>
    <w:rsid w:val="00CC525D"/>
    <w:rsid w:val="00D84D64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4826F"/>
  <w15:docId w15:val="{96FE4F9B-6377-4F23-A302-AB81301E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D1A"/>
  </w:style>
  <w:style w:type="paragraph" w:styleId="2">
    <w:name w:val="heading 2"/>
    <w:basedOn w:val="a"/>
    <w:next w:val="a"/>
    <w:link w:val="20"/>
    <w:semiHidden/>
    <w:unhideWhenUsed/>
    <w:qFormat/>
    <w:rsid w:val="007A7D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">
    <w:name w:val="Times New Roma"/>
    <w:basedOn w:val="a3"/>
    <w:autoRedefine/>
    <w:qFormat/>
    <w:rsid w:val="00112208"/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112208"/>
    <w:pPr>
      <w:ind w:left="720"/>
      <w:contextualSpacing/>
    </w:pPr>
  </w:style>
  <w:style w:type="character" w:styleId="a4">
    <w:name w:val="Book Title"/>
    <w:aliases w:val="Название книгиTimes New Roma"/>
    <w:basedOn w:val="a0"/>
    <w:uiPriority w:val="33"/>
    <w:qFormat/>
    <w:rsid w:val="00112208"/>
    <w:rPr>
      <w:rFonts w:ascii="Times New Roman" w:hAnsi="Times New Roman"/>
      <w:b/>
      <w:bCs/>
      <w:smallCaps/>
      <w:spacing w:val="5"/>
    </w:rPr>
  </w:style>
  <w:style w:type="paragraph" w:styleId="a5">
    <w:name w:val="caption"/>
    <w:basedOn w:val="a"/>
    <w:next w:val="a"/>
    <w:uiPriority w:val="35"/>
    <w:unhideWhenUsed/>
    <w:qFormat/>
    <w:rsid w:val="009554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7A7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Subtitle"/>
    <w:basedOn w:val="a"/>
    <w:next w:val="a7"/>
    <w:link w:val="a8"/>
    <w:qFormat/>
    <w:rsid w:val="007A7D1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6"/>
    <w:rsid w:val="007A7D1A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7A7D1A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A7D1A"/>
  </w:style>
  <w:style w:type="paragraph" w:styleId="aa">
    <w:name w:val="Balloon Text"/>
    <w:basedOn w:val="a"/>
    <w:link w:val="ab"/>
    <w:uiPriority w:val="99"/>
    <w:semiHidden/>
    <w:unhideWhenUsed/>
    <w:rsid w:val="00C8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26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01C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1C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onsultant.ru/document/cons_doc_LAW_2106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3003</Words>
  <Characters>17120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2022-10-03T09:46:00Z</dcterms:modified>
</cp:coreProperties>
</file>