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F1" w:rsidRPr="00264EF1" w:rsidRDefault="00264EF1" w:rsidP="00264EF1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264EF1">
        <w:rPr>
          <w:b/>
          <w:bCs/>
          <w:iCs/>
        </w:rPr>
        <w:t>Бюджетное профессиональное образовательное учреждение</w:t>
      </w:r>
    </w:p>
    <w:p w:rsidR="00264EF1" w:rsidRPr="00264EF1" w:rsidRDefault="00264EF1" w:rsidP="00264EF1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264EF1">
        <w:rPr>
          <w:b/>
          <w:bCs/>
          <w:iCs/>
        </w:rPr>
        <w:t>Воронежской области</w:t>
      </w:r>
    </w:p>
    <w:p w:rsidR="00264EF1" w:rsidRDefault="00264EF1" w:rsidP="00264EF1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264EF1">
        <w:rPr>
          <w:b/>
          <w:bCs/>
          <w:iCs/>
        </w:rPr>
        <w:t>«ВОРОНЕЖСКИЙ БАЗОВЫЙ МЕДИЦИНСКИЙ КОЛЛЕДЖ»</w:t>
      </w:r>
    </w:p>
    <w:p w:rsidR="00505F81" w:rsidRDefault="00505F81" w:rsidP="00264EF1">
      <w:pPr>
        <w:keepNext/>
        <w:spacing w:before="240" w:after="60"/>
        <w:jc w:val="center"/>
        <w:outlineLvl w:val="1"/>
        <w:rPr>
          <w:b/>
          <w:bCs/>
          <w:iCs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05F81" w:rsidTr="00F239CF">
        <w:tc>
          <w:tcPr>
            <w:tcW w:w="4786" w:type="dxa"/>
          </w:tcPr>
          <w:p w:rsidR="00505F81" w:rsidRDefault="00505F81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Одобрена ЦМК</w:t>
            </w: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Default="00505F81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Default="00505F81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Default="00505F81" w:rsidP="00F239C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Default="00505F81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Pr="007308BA" w:rsidRDefault="00505F81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505F81" w:rsidRDefault="00505F81" w:rsidP="00F239CF">
            <w:pPr>
              <w:rPr>
                <w:bCs/>
                <w:iCs/>
              </w:rPr>
            </w:pPr>
          </w:p>
          <w:p w:rsidR="00505F81" w:rsidRDefault="00505F81" w:rsidP="00F239CF">
            <w:pPr>
              <w:jc w:val="center"/>
              <w:rPr>
                <w:bCs/>
                <w:iCs/>
              </w:rPr>
            </w:pPr>
          </w:p>
          <w:p w:rsidR="00505F81" w:rsidRDefault="00505F81" w:rsidP="00F239CF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505F81" w:rsidRPr="006E72EE" w:rsidRDefault="00505F81" w:rsidP="00F239CF">
            <w:pPr>
              <w:tabs>
                <w:tab w:val="left" w:pos="5760"/>
              </w:tabs>
              <w:ind w:left="178"/>
              <w:jc w:val="both"/>
            </w:pPr>
            <w:r w:rsidRPr="006E72EE">
              <w:t xml:space="preserve">ФГОС </w:t>
            </w:r>
            <w:r>
              <w:t xml:space="preserve">СПО </w:t>
            </w:r>
            <w:r w:rsidRPr="006E72EE">
              <w:t>31.02.02-05</w:t>
            </w:r>
          </w:p>
          <w:p w:rsidR="00505F81" w:rsidRPr="006E72EE" w:rsidRDefault="00505F81" w:rsidP="00F239CF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«Акушерское дело»</w:t>
            </w:r>
          </w:p>
          <w:p w:rsidR="00505F81" w:rsidRPr="006E72EE" w:rsidRDefault="00505F81" w:rsidP="00F239CF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:rsidR="00505F81" w:rsidRDefault="00505F81" w:rsidP="00F239CF">
            <w:pPr>
              <w:tabs>
                <w:tab w:val="left" w:pos="5760"/>
              </w:tabs>
              <w:ind w:left="178"/>
              <w:jc w:val="both"/>
            </w:pPr>
            <w:r w:rsidRPr="006E72EE">
              <w:t>Приказ от 21 июля 2022 г. № 587</w:t>
            </w:r>
          </w:p>
          <w:p w:rsidR="00505F81" w:rsidRDefault="00505F81" w:rsidP="00F239CF">
            <w:pPr>
              <w:tabs>
                <w:tab w:val="left" w:pos="5760"/>
              </w:tabs>
              <w:ind w:left="178"/>
              <w:jc w:val="both"/>
            </w:pPr>
            <w:r>
              <w:t xml:space="preserve">Приказ </w:t>
            </w:r>
            <w:proofErr w:type="spellStart"/>
            <w:r>
              <w:t>Минпросвещения</w:t>
            </w:r>
            <w:proofErr w:type="spellEnd"/>
            <w:r>
              <w:t xml:space="preserve"> РФ от 03.07.2024 г. № 464</w:t>
            </w:r>
          </w:p>
          <w:p w:rsidR="00505F81" w:rsidRPr="006E72EE" w:rsidRDefault="00505F81" w:rsidP="00F239CF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505F81" w:rsidRPr="007308BA" w:rsidRDefault="00505F81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                     </w:t>
            </w:r>
          </w:p>
          <w:p w:rsidR="00505F81" w:rsidRPr="007308BA" w:rsidRDefault="00505F81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505F81" w:rsidRPr="007308BA" w:rsidRDefault="00505F81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  <w:proofErr w:type="spellStart"/>
            <w:r w:rsidRPr="007308BA">
              <w:rPr>
                <w:bCs/>
                <w:iCs/>
              </w:rPr>
              <w:t>Селивановская</w:t>
            </w:r>
            <w:proofErr w:type="spellEnd"/>
            <w:r w:rsidRPr="007308BA">
              <w:rPr>
                <w:bCs/>
                <w:iCs/>
              </w:rPr>
              <w:t xml:space="preserve"> Е.Л.</w:t>
            </w:r>
          </w:p>
          <w:p w:rsidR="00505F81" w:rsidRDefault="00505F81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505F81" w:rsidRDefault="00505F81" w:rsidP="00F239C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505F81" w:rsidRDefault="00505F81" w:rsidP="00F239CF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505F81" w:rsidRDefault="00505F81" w:rsidP="00F239CF">
            <w:pPr>
              <w:jc w:val="center"/>
              <w:rPr>
                <w:bCs/>
              </w:rPr>
            </w:pPr>
          </w:p>
        </w:tc>
      </w:tr>
    </w:tbl>
    <w:p w:rsidR="00505F81" w:rsidRDefault="00505F81" w:rsidP="00264EF1">
      <w:pPr>
        <w:keepNext/>
        <w:spacing w:before="240" w:after="60"/>
        <w:jc w:val="center"/>
        <w:outlineLvl w:val="1"/>
        <w:rPr>
          <w:b/>
          <w:bCs/>
          <w:iCs/>
        </w:rPr>
      </w:pPr>
    </w:p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195482" w:rsidRDefault="00264EF1" w:rsidP="0026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195482">
        <w:rPr>
          <w:b/>
          <w:caps/>
        </w:rPr>
        <w:t>КОНТРОЛЬНО - ОЦЕНОЧНЫЕ МАТЕРИАЛЫ</w:t>
      </w:r>
    </w:p>
    <w:p w:rsidR="00264EF1" w:rsidRPr="00264EF1" w:rsidRDefault="00264EF1" w:rsidP="0026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264EF1" w:rsidRPr="00264EF1" w:rsidRDefault="00264EF1" w:rsidP="0026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64EF1">
        <w:t xml:space="preserve"> учебной дисциплины «Психология»</w:t>
      </w:r>
    </w:p>
    <w:p w:rsidR="00264EF1" w:rsidRPr="00264EF1" w:rsidRDefault="00264EF1" w:rsidP="00264EF1">
      <w:pPr>
        <w:rPr>
          <w:b/>
        </w:rPr>
      </w:pPr>
    </w:p>
    <w:p w:rsidR="00264EF1" w:rsidRPr="00264EF1" w:rsidRDefault="00264EF1" w:rsidP="00264EF1">
      <w:pPr>
        <w:rPr>
          <w:b/>
        </w:rPr>
      </w:pPr>
    </w:p>
    <w:p w:rsidR="00264EF1" w:rsidRPr="00264EF1" w:rsidRDefault="00264EF1" w:rsidP="0026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64EF1" w:rsidRPr="00264EF1" w:rsidRDefault="00264EF1" w:rsidP="0026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64EF1">
        <w:rPr>
          <w:caps/>
        </w:rPr>
        <w:t>для специальности «акушерское дело»</w:t>
      </w:r>
    </w:p>
    <w:p w:rsidR="00264EF1" w:rsidRPr="00264EF1" w:rsidRDefault="00264EF1" w:rsidP="00264EF1">
      <w:pPr>
        <w:jc w:val="center"/>
      </w:pPr>
    </w:p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264EF1" w:rsidP="00264EF1"/>
    <w:p w:rsidR="00264EF1" w:rsidRPr="00264EF1" w:rsidRDefault="00505F81" w:rsidP="00264EF1">
      <w:pPr>
        <w:jc w:val="center"/>
      </w:pPr>
      <w:r>
        <w:t xml:space="preserve">Воронеж, 20   </w:t>
      </w:r>
    </w:p>
    <w:p w:rsidR="00264EF1" w:rsidRPr="00264EF1" w:rsidRDefault="00264EF1" w:rsidP="00264EF1">
      <w:pPr>
        <w:rPr>
          <w:i/>
        </w:rPr>
      </w:pPr>
    </w:p>
    <w:p w:rsidR="00264EF1" w:rsidRPr="00264EF1" w:rsidRDefault="00264EF1" w:rsidP="00264EF1">
      <w:pPr>
        <w:rPr>
          <w:i/>
        </w:rPr>
      </w:pPr>
    </w:p>
    <w:p w:rsidR="00264EF1" w:rsidRDefault="00264EF1" w:rsidP="00264EF1">
      <w:pPr>
        <w:rPr>
          <w:i/>
        </w:rPr>
      </w:pPr>
    </w:p>
    <w:p w:rsidR="00B94176" w:rsidRDefault="00B94176" w:rsidP="00264EF1">
      <w:pPr>
        <w:rPr>
          <w:i/>
        </w:rPr>
      </w:pPr>
    </w:p>
    <w:p w:rsidR="00B94176" w:rsidRDefault="00B94176" w:rsidP="00264EF1">
      <w:pPr>
        <w:rPr>
          <w:i/>
        </w:rPr>
      </w:pPr>
    </w:p>
    <w:p w:rsidR="00B94176" w:rsidRPr="00264EF1" w:rsidRDefault="00B94176" w:rsidP="00264EF1">
      <w:pPr>
        <w:rPr>
          <w:i/>
        </w:rPr>
      </w:pPr>
    </w:p>
    <w:p w:rsidR="00264EF1" w:rsidRPr="00264EF1" w:rsidRDefault="00264EF1" w:rsidP="00264EF1">
      <w:pPr>
        <w:rPr>
          <w:i/>
        </w:rPr>
      </w:pPr>
    </w:p>
    <w:p w:rsidR="00264EF1" w:rsidRPr="00264EF1" w:rsidRDefault="00264EF1" w:rsidP="00264EF1">
      <w:pPr>
        <w:tabs>
          <w:tab w:val="left" w:pos="2370"/>
        </w:tabs>
      </w:pPr>
    </w:p>
    <w:p w:rsidR="00264EF1" w:rsidRPr="00264EF1" w:rsidRDefault="00264EF1" w:rsidP="00264EF1">
      <w:pPr>
        <w:tabs>
          <w:tab w:val="left" w:pos="2370"/>
        </w:tabs>
        <w:jc w:val="center"/>
        <w:rPr>
          <w:b/>
        </w:rPr>
      </w:pPr>
      <w:r w:rsidRPr="00264EF1">
        <w:rPr>
          <w:b/>
        </w:rPr>
        <w:t xml:space="preserve">Контрольные вопросы к дифференциальному зачету. </w:t>
      </w:r>
    </w:p>
    <w:p w:rsidR="00264EF1" w:rsidRPr="00264EF1" w:rsidRDefault="00264EF1" w:rsidP="00264EF1">
      <w:pPr>
        <w:tabs>
          <w:tab w:val="left" w:pos="2370"/>
        </w:tabs>
        <w:jc w:val="center"/>
        <w:rPr>
          <w:b/>
        </w:rPr>
      </w:pPr>
    </w:p>
    <w:p w:rsidR="00264EF1" w:rsidRPr="00264EF1" w:rsidRDefault="00264EF1" w:rsidP="00264EF1">
      <w:pPr>
        <w:tabs>
          <w:tab w:val="left" w:pos="2370"/>
        </w:tabs>
      </w:pPr>
      <w:r w:rsidRPr="00264EF1">
        <w:t>1.Психология как наука, ее задачи.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2. Единство сознания и поведения.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3. Понятие структура личности.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4. Возрастная психология и самооценка.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5. Способности. Темперамент. Характер человека.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6. Развитие личности через овладение профессией.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7. Психологическая классификация профессией.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8. Профессиональная деформация личности.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9. Ощущение, Восприятие. Память.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10. Внимание. Представление.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11. Мышление. Формы и виды мышления.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12. Взаимосвязь между мышлением и эмоциональными процессами.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13.Стрктура интеллекта.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14. Эмоциональные особенности и свойства личности.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15.Влияние стресса на профессиональную деятельность.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16. Личность и общество.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17. Деловое общение.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18. Внутригрупповое общение.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19. Общение медицинских работников.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20. Медицинская психология: предмет, задачи, методы.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21. Влияние хронических соматических заболеваний на психику, личность человека.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22. Социальная поддержка пациента.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23. Социопсихосоматика здоровья.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24. Профессиональные качества медицинского работника.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25. Особенности  общения с пациентами разного возраста.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26. Общение с родственниками пациента.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27. Медицинская тайна.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28. Психологическая подготовка пациента к обследованию.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29. Проведение болезненных манипуляций.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>30. Психопрофилактика заболеваний.</w:t>
      </w:r>
    </w:p>
    <w:p w:rsidR="00264EF1" w:rsidRPr="00264EF1" w:rsidRDefault="00264EF1" w:rsidP="00264EF1">
      <w:pPr>
        <w:tabs>
          <w:tab w:val="left" w:pos="2370"/>
        </w:tabs>
      </w:pPr>
      <w:r w:rsidRPr="00264EF1">
        <w:t xml:space="preserve"> 31. Психология смерти.</w:t>
      </w:r>
    </w:p>
    <w:p w:rsidR="00264EF1" w:rsidRPr="00264EF1" w:rsidRDefault="00264EF1" w:rsidP="00264EF1">
      <w:r w:rsidRPr="00264EF1">
        <w:t>32. Медицинская этика и деонтология.</w:t>
      </w:r>
    </w:p>
    <w:p w:rsidR="00B7094A" w:rsidRPr="00B94176" w:rsidRDefault="00B7094A" w:rsidP="0073474D"/>
    <w:sectPr w:rsidR="00B7094A" w:rsidRPr="00B94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2C"/>
    <w:rsid w:val="000D012C"/>
    <w:rsid w:val="00195482"/>
    <w:rsid w:val="00264EF1"/>
    <w:rsid w:val="00505F81"/>
    <w:rsid w:val="0073474D"/>
    <w:rsid w:val="007361A5"/>
    <w:rsid w:val="00796758"/>
    <w:rsid w:val="00981532"/>
    <w:rsid w:val="00B45C97"/>
    <w:rsid w:val="00B7094A"/>
    <w:rsid w:val="00B94176"/>
    <w:rsid w:val="00E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109BC"/>
  <w15:docId w15:val="{2A2A66D9-0925-47BE-B68D-7DFDEE2D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815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53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505F81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3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11</cp:revision>
  <dcterms:created xsi:type="dcterms:W3CDTF">2023-04-22T16:52:00Z</dcterms:created>
  <dcterms:modified xsi:type="dcterms:W3CDTF">2024-12-10T11:27:00Z</dcterms:modified>
</cp:coreProperties>
</file>