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14" w:rsidRPr="00E77F05" w:rsidRDefault="000F3F14" w:rsidP="000F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7</w:t>
      </w:r>
    </w:p>
    <w:p w:rsidR="000F3F14" w:rsidRPr="00E77F05" w:rsidRDefault="000F3F14" w:rsidP="000F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77F05">
        <w:t xml:space="preserve"> </w:t>
      </w:r>
      <w:r w:rsidRPr="00E77F05">
        <w:rPr>
          <w:b/>
        </w:rPr>
        <w:t>«</w:t>
      </w:r>
      <w:r w:rsidRPr="00E77F05">
        <w:rPr>
          <w:rFonts w:ascii="Times New Roman" w:hAnsi="Times New Roman" w:cs="Times New Roman"/>
          <w:b/>
          <w:sz w:val="28"/>
          <w:szCs w:val="28"/>
        </w:rPr>
        <w:t>Оказание медицинской помощи пациентам с сальмонеллёзом».</w:t>
      </w:r>
    </w:p>
    <w:p w:rsidR="000F3F14" w:rsidRPr="00E77F05" w:rsidRDefault="000F3F14" w:rsidP="000F3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F05">
        <w:rPr>
          <w:sz w:val="28"/>
          <w:szCs w:val="28"/>
        </w:rPr>
        <w:t xml:space="preserve">     </w:t>
      </w:r>
      <w:r w:rsidRPr="00E77F05">
        <w:rPr>
          <w:rFonts w:ascii="Times New Roman" w:hAnsi="Times New Roman" w:cs="Times New Roman"/>
          <w:b/>
          <w:sz w:val="28"/>
          <w:szCs w:val="28"/>
          <w:u w:val="single"/>
        </w:rPr>
        <w:t>Сальмонеллез</w:t>
      </w:r>
      <w:r w:rsidRPr="00E77F05">
        <w:rPr>
          <w:rFonts w:ascii="Times New Roman" w:hAnsi="Times New Roman" w:cs="Times New Roman"/>
          <w:sz w:val="28"/>
          <w:szCs w:val="28"/>
        </w:rPr>
        <w:t xml:space="preserve"> (С) – острая инфекционная болезнь,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антропозооноз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, вызываемая многочисленными бактериями из рода сальмонелл, характеризующаяся преимущественным поражением желудочно-кишечного тракта (ЖКТ) и протекающая чаще всего в виде гастроинтестинальных, реже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генерализованных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форм.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E77F05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sz w:val="28"/>
          <w:szCs w:val="28"/>
        </w:rPr>
        <w:t>Возбудители – сальмонеллы, подвижны, спор и капсул не образуют, ГР(-). Способны продуцировать экзотоксины, которые вызывают воспаление слизистой ЖКТ. При разрушении выделяется эндотоксин, который обуславливает интоксикацию. Описано около 2000 серологических вариантов сальмонелл, из них патогенны для человека приблизительно 700.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Сальмонеллы относительно устойчивы во внешней среде, некоторые из них не погибают при замораживании до температуры 48-82 градусов и хорошо переносят высушивание. На различных предметах при комнатной температуре они сохраняются 45-90 дней, в воде 40-60 дней, в молочных и готовых мясных продуктам не только сохраняются до 4месяцев, но и размножаются, не изменяя органолептических свойств и внешнего вида продуктов.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Сальмонеллы устойчивы к солению, копчению и действию кислот.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Для разрушения бактерий требуется качественно проводимая термическая обработка. Так, для полной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сальмонелл, находящиеся в куске мяса массой </w:t>
      </w:r>
      <w:smartTag w:uri="urn:schemas-microsoft-com:office:smarttags" w:element="metricconverter">
        <w:smartTagPr>
          <w:attr w:name="ProductID" w:val="400 г"/>
        </w:smartTagPr>
        <w:r w:rsidRPr="00E77F05">
          <w:rPr>
            <w:rFonts w:ascii="Times New Roman" w:hAnsi="Times New Roman" w:cs="Times New Roman"/>
            <w:sz w:val="28"/>
            <w:szCs w:val="28"/>
          </w:rPr>
          <w:t>400 г</w:t>
        </w:r>
      </w:smartTag>
      <w:r w:rsidRPr="00E77F05">
        <w:rPr>
          <w:rFonts w:ascii="Times New Roman" w:hAnsi="Times New Roman" w:cs="Times New Roman"/>
          <w:sz w:val="28"/>
          <w:szCs w:val="28"/>
        </w:rPr>
        <w:t xml:space="preserve">., необходимо варить его не менее 2,5 часов. 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b/>
          <w:sz w:val="28"/>
          <w:szCs w:val="28"/>
        </w:rPr>
        <w:t>Эпидемиология.</w:t>
      </w:r>
      <w:r w:rsidRPr="00E77F05">
        <w:rPr>
          <w:rFonts w:ascii="Times New Roman" w:hAnsi="Times New Roman" w:cs="Times New Roman"/>
          <w:b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t xml:space="preserve">     </w:t>
      </w:r>
      <w:r w:rsidRPr="00E77F05">
        <w:rPr>
          <w:rFonts w:ascii="Times New Roman" w:hAnsi="Times New Roman" w:cs="Times New Roman"/>
          <w:i/>
          <w:sz w:val="28"/>
          <w:szCs w:val="28"/>
        </w:rPr>
        <w:t>Основной источник</w:t>
      </w:r>
      <w:r w:rsidRPr="00E77F05">
        <w:rPr>
          <w:rFonts w:ascii="Times New Roman" w:hAnsi="Times New Roman" w:cs="Times New Roman"/>
          <w:sz w:val="28"/>
          <w:szCs w:val="28"/>
        </w:rPr>
        <w:t xml:space="preserve"> – животные, могут быть больные люди 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бактерионосители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Животные, будучи внешне здоровыми, могут выделять возбудителя с мочой, калом, молоком, носовой слизью, слюной. Сальмонеллы обнаруживают не только в мясе и внутренних органах птиц, но и в яйцах. Яйца внешне не изменены, по вкусу и запаху – не отличаются от нормальных. 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77F05">
        <w:rPr>
          <w:rFonts w:ascii="Times New Roman" w:hAnsi="Times New Roman" w:cs="Times New Roman"/>
          <w:i/>
          <w:sz w:val="28"/>
          <w:szCs w:val="28"/>
        </w:rPr>
        <w:t xml:space="preserve">    Основной путь передачи </w:t>
      </w:r>
      <w:r w:rsidRPr="00E77F05">
        <w:rPr>
          <w:rFonts w:ascii="Times New Roman" w:hAnsi="Times New Roman" w:cs="Times New Roman"/>
          <w:sz w:val="28"/>
          <w:szCs w:val="28"/>
        </w:rPr>
        <w:t xml:space="preserve">– пищевой. </w:t>
      </w:r>
      <w:r w:rsidRPr="00E77F05">
        <w:rPr>
          <w:rFonts w:ascii="Times New Roman" w:hAnsi="Times New Roman" w:cs="Times New Roman"/>
          <w:i/>
          <w:sz w:val="28"/>
          <w:szCs w:val="28"/>
        </w:rPr>
        <w:t>Факторами передачи</w:t>
      </w:r>
      <w:r w:rsidRPr="00E77F05">
        <w:rPr>
          <w:rFonts w:ascii="Times New Roman" w:hAnsi="Times New Roman" w:cs="Times New Roman"/>
          <w:sz w:val="28"/>
          <w:szCs w:val="28"/>
        </w:rPr>
        <w:t xml:space="preserve"> являются пищевые продукты: мясо животных или птиц, яйца.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Возможен контактно-бытовой путь при несоблюдении санитарно-гигиенических норм, этот путь встречается, например, при внутрибольничных вспышках С. </w:t>
      </w:r>
    </w:p>
    <w:p w:rsidR="000F3F14" w:rsidRPr="00E77F05" w:rsidRDefault="000F3F14" w:rsidP="000F3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E77F05">
        <w:rPr>
          <w:rFonts w:ascii="Times New Roman" w:hAnsi="Times New Roman" w:cs="Times New Roman"/>
          <w:i/>
          <w:sz w:val="28"/>
          <w:szCs w:val="28"/>
        </w:rPr>
        <w:t>восприимчивы</w:t>
      </w:r>
      <w:r w:rsidRPr="00E77F05">
        <w:rPr>
          <w:rFonts w:ascii="Times New Roman" w:hAnsi="Times New Roman" w:cs="Times New Roman"/>
          <w:sz w:val="28"/>
          <w:szCs w:val="28"/>
        </w:rPr>
        <w:t xml:space="preserve"> к С. дети до 1 года или лица с различными видами иммунодефицита.  С. встречается в течение всего года, но чаще в летние </w:t>
      </w:r>
      <w:r w:rsidRPr="00E77F05">
        <w:rPr>
          <w:rFonts w:ascii="Times New Roman" w:hAnsi="Times New Roman" w:cs="Times New Roman"/>
          <w:sz w:val="28"/>
          <w:szCs w:val="28"/>
        </w:rPr>
        <w:lastRenderedPageBreak/>
        <w:t>месяцы.</w:t>
      </w:r>
      <w:r w:rsidRPr="00E77F05">
        <w:rPr>
          <w:rFonts w:ascii="Times New Roman" w:hAnsi="Times New Roman" w:cs="Times New Roman"/>
          <w:sz w:val="28"/>
          <w:szCs w:val="28"/>
        </w:rPr>
        <w:br/>
      </w:r>
    </w:p>
    <w:p w:rsidR="000F3F14" w:rsidRPr="00E77F05" w:rsidRDefault="000F3F14" w:rsidP="000F3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Клиника.</w:t>
      </w:r>
      <w:r w:rsidRPr="00E77F05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sz w:val="28"/>
          <w:szCs w:val="28"/>
        </w:rPr>
        <w:t>Инкубационный период от 3-5 до 20-24 часов, иногда до 1,5 суток, чаще 6-8 часов.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Выделяют следующие формы и варианты течения инфекции: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1) Гастроинтестинальная форма (локализованная):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      -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гастритический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вариант;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      -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гастроэнтеритический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вариант;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      -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гастроэнтероколитический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вариант;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2)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форма: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      -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тифоподобный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вариант;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      - септический вариант;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3)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Бактериовыделение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: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      - острое;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      - хроническое;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         - транзиторное; 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Наиболее часто встречается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u w:val="single"/>
        </w:rPr>
        <w:t>гастроэнтеритический</w:t>
      </w:r>
      <w:proofErr w:type="spellEnd"/>
      <w:r w:rsidRPr="00E77F05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  <w:r w:rsidRPr="00E77F05">
        <w:rPr>
          <w:rFonts w:ascii="Times New Roman" w:hAnsi="Times New Roman" w:cs="Times New Roman"/>
          <w:sz w:val="28"/>
          <w:szCs w:val="28"/>
        </w:rPr>
        <w:t>. Начинается остро, с рвоты, озноба, повышения температуры до 39-40, слабости, недомогания, болей в животе. Затем через 1-2 часа присоединяется понос (стул жидкий, зеленый, зловонный, водянистый, пенистый, напоминает «болотную тину»).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Язык обложен белым налетом. Живот умеренно вздут, урчит. Выражены явления общей интоксикации, изменения со стороны сердечно-сосудистой системы (тахикардия, приглушенность тонов, снижение АД). Уменьшается количество выделяемой мочи.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К 2-3 дню отмечаются признаки нарушения водно-солевого обмена из-за потери жидкости и солей, что приводит к сгущению крови, увеличению ее вязкости, к явлениям кислородного голодания тканей. Это же ведет к нарушению функции надпочечников.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При тяжелом течении уже в первые часы может развиваться коллапс (беспокойство, бледность,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, холодный пот, снижение АД, снижение температуры тела).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u w:val="single"/>
        </w:rPr>
        <w:t>Гастроэнтероколический</w:t>
      </w:r>
      <w:proofErr w:type="spellEnd"/>
      <w:r w:rsidRPr="00E77F05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  <w:r w:rsidRPr="00E77F05">
        <w:rPr>
          <w:rFonts w:ascii="Times New Roman" w:hAnsi="Times New Roman" w:cs="Times New Roman"/>
          <w:sz w:val="28"/>
          <w:szCs w:val="28"/>
        </w:rPr>
        <w:t xml:space="preserve"> может начинаться как гастроэнтерит, но затем все более отчетливо в клинике выступают признаки колита: стул жидкий со слизью, прожилками крови, болезненная 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спазмированная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сигмовидная кишка. В этом случаи С. по своему течению напоминает дизентерию.</w:t>
      </w:r>
    </w:p>
    <w:p w:rsidR="000F3F14" w:rsidRPr="00E77F05" w:rsidRDefault="000F3F14" w:rsidP="000F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F05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Гастритический</w:t>
      </w:r>
      <w:proofErr w:type="spellEnd"/>
      <w:r w:rsidRPr="00E77F05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вариант</w:t>
      </w:r>
      <w:r w:rsidRPr="00E77F0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Наблюдают значительно реже. Характерны острое начало, повторная рвота и боли в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эпигастральной</w:t>
      </w:r>
      <w:proofErr w:type="spellEnd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области. Как правило, 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синдром интоксикации выражен слабо, а диарея вообще отсутствует. Течение болезни кратковременное, благоприятное.</w:t>
      </w:r>
      <w:r w:rsidRPr="00E77F0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По течению гастроинтестинальная форма может быть легкой, средней тяжести и тяжелой.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u w:val="single"/>
        </w:rPr>
        <w:t>Тифоподобный</w:t>
      </w:r>
      <w:proofErr w:type="spellEnd"/>
      <w:r w:rsidRPr="00E77F05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  <w:r w:rsidRPr="00E77F05">
        <w:rPr>
          <w:rFonts w:ascii="Times New Roman" w:hAnsi="Times New Roman" w:cs="Times New Roman"/>
          <w:sz w:val="28"/>
          <w:szCs w:val="28"/>
        </w:rPr>
        <w:t xml:space="preserve"> С. Обычно начинается с поражения ЖКТ, но может с самого начала протекать и без дисфункции кишечника.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Клинически она весьма напоминает брюшной тиф, особенно паратифы.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Резко выражена интоксикация, высокая температура тела, которая длится от 6-10 дней до 3-4 недель, могут быть розеолы на коже живота и туловища, увеличиваются печень и селезенка.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u w:val="single"/>
        </w:rPr>
        <w:t>Септикопиемический</w:t>
      </w:r>
      <w:proofErr w:type="spellEnd"/>
      <w:r w:rsidRPr="00E77F05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  <w:r w:rsidRPr="00E77F05">
        <w:rPr>
          <w:rFonts w:ascii="Times New Roman" w:hAnsi="Times New Roman" w:cs="Times New Roman"/>
          <w:sz w:val="28"/>
          <w:szCs w:val="28"/>
        </w:rPr>
        <w:t xml:space="preserve"> – с самого начала развивается как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сальмонеллезный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сепсис. Клиническая картина зависит от локализации метастатических гнойных очагов, которые могут возникать во всех органах. 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Протекает очень тяжело, длительно, возможен летальный исход.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u w:val="single"/>
        </w:rPr>
        <w:t>Бактериовыделение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– острое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бактериовыделение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, при котором возбудитель продолжает выделяться до 3 месяцев после клинического выздоровления, встречается значительно чаще.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Хроническое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бактериовыделение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– более 3 месяцев.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Транзиторное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бактериовыделение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диагностируется в тех случаях, когда имеет место лишь одно-, двукратное выделение сальмонелл с последующими многократными отрицательными результатами бак. исследования кала и мочи.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b/>
          <w:sz w:val="28"/>
          <w:szCs w:val="28"/>
        </w:rPr>
        <w:t>Осложнения.</w:t>
      </w:r>
      <w:r w:rsidRPr="00E77F05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sz w:val="28"/>
          <w:szCs w:val="28"/>
        </w:rPr>
        <w:t xml:space="preserve">Коллапс,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гиповолемический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шок, острая сердечная и почечная недостаточность, септические осложнения.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b/>
          <w:sz w:val="28"/>
          <w:szCs w:val="28"/>
        </w:rPr>
        <w:t>Диагноз</w:t>
      </w:r>
      <w:r w:rsidRPr="00E77F05">
        <w:rPr>
          <w:rFonts w:ascii="Times New Roman" w:hAnsi="Times New Roman" w:cs="Times New Roman"/>
          <w:sz w:val="28"/>
          <w:szCs w:val="28"/>
        </w:rPr>
        <w:t xml:space="preserve">  ставится на основании данных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эпиданамнеза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, клинической картины и лабораторных исследований: посев кала, рвотных масс, промывных вод желудка, исследуют подозреваемый продукт.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Со 2-4 дня ставится РНГА в динамике, диагностический титр 1:400.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b/>
          <w:sz w:val="28"/>
          <w:szCs w:val="28"/>
        </w:rPr>
        <w:t>Дифференцировать</w:t>
      </w:r>
      <w:r w:rsidRPr="00E77F05">
        <w:rPr>
          <w:rFonts w:ascii="Times New Roman" w:hAnsi="Times New Roman" w:cs="Times New Roman"/>
          <w:sz w:val="28"/>
          <w:szCs w:val="28"/>
        </w:rPr>
        <w:t xml:space="preserve"> приходится с дизентерией, холерой, ПТИ, отравлениями грибами или другими ядовитыми веществами (см. лекцию № 6).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77F05">
        <w:rPr>
          <w:rFonts w:ascii="Times New Roman" w:hAnsi="Times New Roman" w:cs="Times New Roman"/>
          <w:b/>
          <w:sz w:val="28"/>
          <w:szCs w:val="28"/>
        </w:rPr>
        <w:t>Лечение.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1)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Госпитализацию больных осуществляют только при тяжёлом или осложнённом течении, а также по эпидемиологическим показаниям.</w:t>
      </w:r>
    </w:p>
    <w:p w:rsidR="000F3F14" w:rsidRPr="00E77F05" w:rsidRDefault="000F3F14" w:rsidP="000F3F1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 2)Всем больным с гастроинтестинальной формой в первые часы болезни показано промывание желудка, при отсутствии стула – очистительная клизма,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назначение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энтеросорбентов</w:t>
      </w:r>
      <w:proofErr w:type="spellEnd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(активированный уголь и др.)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3)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Постельный режим назначают при выраженных проявлениях токсикоза и дегидратации.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hAnsi="Times New Roman" w:cs="Times New Roman"/>
          <w:sz w:val="28"/>
          <w:szCs w:val="28"/>
        </w:rPr>
        <w:t>4)Больные с легким течением болезни не нуждаются в широком комплексе терапевтических мероприятий, ограничиваются диетой  в остром периоде стол № 4 и обильным питьем, затем, после прекращения диареи, - стол №13.</w:t>
      </w:r>
      <w:r w:rsidRPr="00E77F05">
        <w:rPr>
          <w:rFonts w:ascii="Times New Roman" w:hAnsi="Times New Roman" w:cs="Times New Roman"/>
          <w:sz w:val="28"/>
          <w:szCs w:val="28"/>
        </w:rPr>
        <w:br/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Регидратационная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терапия.</w:t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дегидратации I-II степени показано назначение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глюкозо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-солевых растворов типа «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Цитроглюкосолан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Глюкосолан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Регидрон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Оралит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внутрь с учётом дефицита воды и солей у больного до начала терапии, восполняемых дробным частым питьём (до 1- 1,5 л/час) в течение 2-3 ч, и дальнейших потерь жидкости в процессе лечения (следует контролировать каждые 2-4 ч). 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дегидратации III-IV степени изотонические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полиионные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кристаллоидные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растворы вводят внутривенно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струйно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момента ликвидации признаков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дегидратационного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шока, а затем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77F05">
        <w:rPr>
          <w:rFonts w:ascii="Times New Roman" w:hAnsi="Times New Roman" w:cs="Times New Roman"/>
          <w:sz w:val="28"/>
          <w:szCs w:val="28"/>
        </w:rPr>
        <w:t>растворы «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Трисоль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Ацесоль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Лактасоль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Хлосоль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др.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необходимости проводят дополнительную коррекцию содержания ионов </w:t>
      </w:r>
      <w:proofErr w:type="gram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+ - внутрь в виде растворов калия хлорида или калия цитрата по 1 г 3-4 раза в день (следует контролировать содержание электролитов в крови). 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Дезинтоксикационная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терапия. </w:t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лёгких формах – сорбенты. При тяжёлых - внутривенное введение макромолекулярных коллоидных препаратов (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реополиглюкин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гемодез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для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дезинтоксикации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проводить лишь после коррекции водно-электролитных потерь. При выраженном метаболическом ацидозе может потребоваться дополнительное внутривенное введение 4% раствора бикарбоната натрия под контролем показателей кислотно-щелочного состояния. 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для купирования признаков интоксикации при гастроинтестинальной форме сальмонеллёза может назначать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индометацин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Препарат назначают в ранние сроки заболевания по 50 мг 3-кратно в течение 12 ч. 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7)Этиотропная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терапия.При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гастроинтестинальной форме применение антибиотиков и других этиотропных препаратов в большинстве случаев не показано. Их необходимо применять при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генерализованной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сальмонеллёза (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фторхинолоны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0,5 г 2 раза в сутки, левомицетин по 0,5 г 4-5 раз в сутки,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доксициклин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0,1 г/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8) Целесообразно назначение комплексных ферментных препаратов (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энзистал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фестал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мексаза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 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b/>
          <w:sz w:val="28"/>
          <w:szCs w:val="28"/>
        </w:rPr>
        <w:t xml:space="preserve"> Условия выписки.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Выписку из стационара осуществляют после клинического выздоровления и однократного бактериологического исследования кала, проведённого через 2 дня после окончания лечения. Работников пищевой промышленности и лиц, к ним приравненных, подвергают при выписке после отрицательных результатов 2-кратного бактериологического обследования.</w:t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Диспансерному наблюдению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переболевшими подвергаются только работники пищевых предприятий и лица, к ним </w:t>
      </w:r>
      <w:proofErr w:type="spellStart"/>
      <w:proofErr w:type="gramStart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приравненные.Лиц</w:t>
      </w:r>
      <w:proofErr w:type="spellEnd"/>
      <w:proofErr w:type="gramEnd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выделяющих возбудитель, допускают к работе. При установлении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бактерионосительства</w:t>
      </w:r>
      <w:proofErr w:type="spellEnd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3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мес</w:t>
      </w:r>
      <w:proofErr w:type="spellEnd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лица как хронические носители сальмонелл отстраняются от работы по специальности на срок не менее одного года. Дети - хронические носители сальмонелл не допускаются в детские ясли (дома ребёнка). Такие дети, посещающие детские сады и общеобразовательные школы, в том числе школы-интернаты, допускаются в коллективы, но им запрещается дежурство на пищеблоках.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77F05">
        <w:rPr>
          <w:rFonts w:ascii="Times New Roman" w:hAnsi="Times New Roman" w:cs="Times New Roman"/>
          <w:b/>
          <w:sz w:val="28"/>
          <w:szCs w:val="28"/>
        </w:rPr>
        <w:t>Профилактика.</w:t>
      </w:r>
      <w:r w:rsidRPr="00E77F0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F3F14" w:rsidRPr="00E77F05" w:rsidRDefault="000F3F14" w:rsidP="000F3F14">
      <w:pPr>
        <w:shd w:val="clear" w:color="auto" w:fill="FFFFFF"/>
        <w:spacing w:after="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Профилактические мероприятия.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-Основу профилактики сальмонеллёза среди людей составляют ветеринарно-санитарные мероприятия, направленные на обеспечение надлежащих условий в процессе убоя скота и птицы, соблюдение режима убоя животных, технологии обработки туш, приготовления и хранения мясных и рыбных блюд. Большое значение имеют регулярный выборочный контроль кормов и кормовых ингредиентов, плановое осуществление дезинфекционных и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дератизационных</w:t>
      </w:r>
      <w:proofErr w:type="spellEnd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на мясоперерабатывающих предприятиях, пищевых и сырьевых складах, холодильниках, вакцинация сельскохозяйственных животных. </w:t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-В общественном питании и личной домашней практике следует строго соблюдать санитарно-гигиенические правила приготовления пищи, раздельной обработки сырого мяса и варёных продуктов, условия и сроки хранения готовой пищи.</w:t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-Для профилактики внутрибольничного инфицирования следует соблюдать все требования санитарно-гигиенического и противоэпидемического режима в лечебно-профилактических учреждениях. </w:t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-Лица, впервые поступающие на работу в детские дошкольные учреждения и лечебно-профилактические учреждения, на предприятия пищевой промышленности и приравненные к ним учреждения подлежат обязательному бактериологическому обследованию.</w:t>
      </w:r>
    </w:p>
    <w:p w:rsidR="000F3F14" w:rsidRPr="00E77F05" w:rsidRDefault="000F3F14" w:rsidP="000F3F14">
      <w:pPr>
        <w:shd w:val="clear" w:color="auto" w:fill="FFFFFF"/>
        <w:spacing w:after="0" w:line="27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- Средства специфической профилактики отсутствуют.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Мероприятия в эпидемическом очаге.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</w:rPr>
        <w:br/>
      </w:r>
    </w:p>
    <w:p w:rsidR="000F3F14" w:rsidRPr="00E77F05" w:rsidRDefault="000F3F14" w:rsidP="000F3F14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лиц, общавшихся с больным сальмонеллёзом, в случае оставления больного на дому разобщение не применяют. Работников пищевых и приравненных к ним предприятий, детей, посещающих детские учреждения, а также детей из детских домов и школ-интернатов подвергают однократному бактериологическому обследованию. В случае возникновения внутрибольничного заражения сальмонеллёзом больных, а в случае заболевания детей - и матерей, ухаживающих за ними, переводят в инфекционную больницу; при групповых заболеваниях возможна временная 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организация специального отделения на месте с привлечением для обслуживания больных инфекциониста. Приём новых больных в это отделение до купирования вспышки прекращается.</w:t>
      </w:r>
      <w:r w:rsidRPr="00E77F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Единственным средством экстренной профилактики в очаге инфекции в случае возникновения длительных внутрибольничных вспышек сальмонеллёзов является лечебный бактериофаг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сальмонеллёзный</w:t>
      </w:r>
      <w:proofErr w:type="spellEnd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 ABCDE.</w:t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Fonts w:ascii="Times New Roman" w:hAnsi="Times New Roman" w:cs="Times New Roman"/>
          <w:sz w:val="28"/>
          <w:szCs w:val="28"/>
        </w:rPr>
        <w:br/>
      </w:r>
      <w:r w:rsidRPr="00E77F05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Дезинфекционные мероприятия</w:t>
      </w:r>
      <w:r w:rsidRPr="00E77F0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отделениях осуществляются как и при других острых кишечных инфекциях, обращая особое внимание на обеззараживание выделений больных, постельных принадлежностей и посуды. Проводится систематическая обработка предметов ухода за больными, ванн, уборочного инвентаря и т.д. В детских отделениях дезинфекции подлежат </w:t>
      </w:r>
      <w:proofErr w:type="spellStart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пеленальные</w:t>
      </w:r>
      <w:proofErr w:type="spellEnd"/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столы после каждого пользования.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77F05">
        <w:rPr>
          <w:rFonts w:ascii="Times New Roman" w:hAnsi="Times New Roman" w:cs="Times New Roman"/>
          <w:b/>
          <w:sz w:val="28"/>
          <w:szCs w:val="28"/>
        </w:rPr>
        <w:br/>
      </w:r>
    </w:p>
    <w:p w:rsidR="00B70077" w:rsidRDefault="00B70077">
      <w:bookmarkStart w:id="0" w:name="_GoBack"/>
      <w:bookmarkEnd w:id="0"/>
    </w:p>
    <w:sectPr w:rsidR="00B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14"/>
    <w:rsid w:val="000F3F14"/>
    <w:rsid w:val="00B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99776-C3C3-4794-ABF5-2DB9A300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F14"/>
    <w:rPr>
      <w:b/>
      <w:bCs/>
    </w:rPr>
  </w:style>
  <w:style w:type="character" w:customStyle="1" w:styleId="apple-converted-space">
    <w:name w:val="apple-converted-space"/>
    <w:basedOn w:val="a0"/>
    <w:rsid w:val="000F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2019-09-04T07:26:00Z</dcterms:created>
  <dcterms:modified xsi:type="dcterms:W3CDTF">2019-09-04T07:26:00Z</dcterms:modified>
</cp:coreProperties>
</file>