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BF" w:rsidRPr="00E77F05" w:rsidRDefault="00CA04BF" w:rsidP="00CA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13</w:t>
      </w:r>
    </w:p>
    <w:p w:rsidR="00CA04BF" w:rsidRPr="00E77F05" w:rsidRDefault="00CA04BF" w:rsidP="00CA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77F05">
        <w:t xml:space="preserve"> </w:t>
      </w:r>
      <w:r w:rsidRPr="00E77F05">
        <w:rPr>
          <w:b/>
        </w:rPr>
        <w:t>«</w:t>
      </w:r>
      <w:r w:rsidRPr="00E77F05">
        <w:rPr>
          <w:rFonts w:ascii="Times New Roman" w:hAnsi="Times New Roman" w:cs="Times New Roman"/>
          <w:b/>
          <w:sz w:val="28"/>
          <w:szCs w:val="28"/>
        </w:rPr>
        <w:t>Оказание медицинской помощи пациентам с инфекционным мононуклеозом».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b/>
          <w:bCs/>
          <w:sz w:val="28"/>
          <w:szCs w:val="28"/>
        </w:rPr>
        <w:t xml:space="preserve">Инфекционный мононуклеоз </w:t>
      </w:r>
      <w:r w:rsidRPr="00E77F05">
        <w:rPr>
          <w:rFonts w:ascii="Times New Roman" w:hAnsi="Times New Roman"/>
          <w:sz w:val="28"/>
          <w:szCs w:val="28"/>
        </w:rPr>
        <w:t xml:space="preserve">(ИМ) — </w:t>
      </w:r>
      <w:r w:rsidRPr="00E77F05">
        <w:rPr>
          <w:rFonts w:ascii="Times New Roman" w:hAnsi="Times New Roman"/>
          <w:bCs/>
          <w:sz w:val="28"/>
          <w:szCs w:val="28"/>
        </w:rPr>
        <w:t xml:space="preserve">острое вирусное </w:t>
      </w:r>
      <w:r w:rsidRPr="00E77F05">
        <w:rPr>
          <w:rFonts w:ascii="Times New Roman" w:hAnsi="Times New Roman"/>
          <w:sz w:val="28"/>
          <w:szCs w:val="28"/>
        </w:rPr>
        <w:t>заболевание, ха</w:t>
      </w:r>
      <w:r w:rsidRPr="00E77F05">
        <w:rPr>
          <w:rFonts w:ascii="Times New Roman" w:hAnsi="Times New Roman"/>
          <w:sz w:val="28"/>
          <w:szCs w:val="28"/>
        </w:rPr>
        <w:softHyphen/>
        <w:t xml:space="preserve">рактеризующееся </w:t>
      </w:r>
      <w:r w:rsidRPr="00E77F05">
        <w:rPr>
          <w:rFonts w:ascii="Times New Roman" w:hAnsi="Times New Roman"/>
          <w:bCs/>
          <w:sz w:val="28"/>
          <w:szCs w:val="28"/>
        </w:rPr>
        <w:t xml:space="preserve">лихорадкой, поражение зева, лимфатических узлов, печени, </w:t>
      </w:r>
      <w:r w:rsidRPr="00E77F05">
        <w:rPr>
          <w:rFonts w:ascii="Times New Roman" w:hAnsi="Times New Roman"/>
          <w:sz w:val="28"/>
          <w:szCs w:val="28"/>
        </w:rPr>
        <w:t xml:space="preserve">селезенки </w:t>
      </w:r>
      <w:r w:rsidRPr="00E77F05">
        <w:rPr>
          <w:rFonts w:ascii="Times New Roman" w:hAnsi="Times New Roman"/>
          <w:bCs/>
          <w:sz w:val="28"/>
          <w:szCs w:val="28"/>
        </w:rPr>
        <w:t>и своеобразными изменениями гемограммы.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sz w:val="28"/>
          <w:szCs w:val="28"/>
        </w:rPr>
        <w:t xml:space="preserve">В </w:t>
      </w:r>
      <w:r w:rsidRPr="00E77F05">
        <w:rPr>
          <w:rFonts w:ascii="Times New Roman" w:hAnsi="Times New Roman"/>
          <w:bCs/>
          <w:sz w:val="28"/>
          <w:szCs w:val="28"/>
        </w:rPr>
        <w:t>1885 году Н.Ф.Филатов впервые описал это заболевание</w:t>
      </w:r>
      <w:r w:rsidRPr="00E77F05">
        <w:rPr>
          <w:rFonts w:ascii="Times New Roman" w:hAnsi="Times New Roman"/>
          <w:b/>
          <w:bCs/>
          <w:sz w:val="28"/>
          <w:szCs w:val="28"/>
        </w:rPr>
        <w:t>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b/>
          <w:bCs/>
          <w:iCs/>
          <w:sz w:val="28"/>
          <w:szCs w:val="28"/>
        </w:rPr>
        <w:t>Этиология:</w:t>
      </w:r>
      <w:r w:rsidRPr="00E77F05">
        <w:rPr>
          <w:rFonts w:ascii="Times New Roman" w:hAnsi="Times New Roman"/>
          <w:sz w:val="28"/>
          <w:szCs w:val="28"/>
        </w:rPr>
        <w:t xml:space="preserve"> Возбудитель - вирус Энштейна-Барра относится к ДНК- со</w:t>
      </w:r>
      <w:r w:rsidRPr="00E77F05">
        <w:rPr>
          <w:rFonts w:ascii="Times New Roman" w:hAnsi="Times New Roman"/>
          <w:sz w:val="28"/>
          <w:szCs w:val="28"/>
        </w:rPr>
        <w:softHyphen/>
        <w:t xml:space="preserve">держащим вирусам. </w:t>
      </w:r>
      <w:r w:rsidRPr="00E77F05">
        <w:rPr>
          <w:rFonts w:ascii="Times New Roman" w:hAnsi="Times New Roman"/>
          <w:bCs/>
          <w:sz w:val="28"/>
          <w:szCs w:val="28"/>
        </w:rPr>
        <w:t>До</w:t>
      </w:r>
      <w:r w:rsidRPr="00E77F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F05">
        <w:rPr>
          <w:rFonts w:ascii="Times New Roman" w:hAnsi="Times New Roman"/>
          <w:sz w:val="28"/>
          <w:szCs w:val="28"/>
        </w:rPr>
        <w:t>настоящего времени не получили объяснения причины обнаружения этого же вируса и при многих других заболеваниях (карцинома носоглотки, лимфогрануломатоз).</w:t>
      </w:r>
    </w:p>
    <w:p w:rsidR="00CA04BF" w:rsidRPr="00E77F05" w:rsidRDefault="00CA04BF" w:rsidP="00CA04B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CA04BF" w:rsidRPr="00E77F05" w:rsidRDefault="00CA04BF" w:rsidP="00CA04BF">
      <w:pPr>
        <w:spacing w:after="0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b/>
          <w:bCs/>
          <w:iCs/>
          <w:sz w:val="28"/>
          <w:szCs w:val="28"/>
        </w:rPr>
        <w:t>Эпидемиология:</w:t>
      </w:r>
      <w:r w:rsidRPr="00E77F05">
        <w:rPr>
          <w:rFonts w:ascii="Times New Roman" w:hAnsi="Times New Roman"/>
          <w:sz w:val="28"/>
          <w:szCs w:val="28"/>
        </w:rPr>
        <w:t xml:space="preserve"> Источник больной человек и вирусоносителъ. Механизм передачи воздушно-капельный. Допускается возможность контактного, алиментарного и трансфузионного пути распространения инфекции, что на прак</w:t>
      </w:r>
      <w:r w:rsidRPr="00E77F05">
        <w:rPr>
          <w:rFonts w:ascii="Times New Roman" w:hAnsi="Times New Roman"/>
          <w:sz w:val="28"/>
          <w:szCs w:val="28"/>
        </w:rPr>
        <w:softHyphen/>
        <w:t>тике реализуется редко.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sz w:val="28"/>
          <w:szCs w:val="28"/>
        </w:rPr>
        <w:t>Заболевание отличается низкой контагиозностью. Заражению способству</w:t>
      </w:r>
      <w:r w:rsidRPr="00E77F05">
        <w:rPr>
          <w:rFonts w:ascii="Times New Roman" w:hAnsi="Times New Roman"/>
          <w:sz w:val="28"/>
          <w:szCs w:val="28"/>
        </w:rPr>
        <w:softHyphen/>
        <w:t>ет случайность и тесное общение больных и здоровых людей.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sz w:val="28"/>
          <w:szCs w:val="28"/>
        </w:rPr>
        <w:t>И.М. регистрируется преимущественно у детей и лиц молодого возраста. Выявляется повсеместно в виде спорадических случаев, максимум заболевае</w:t>
      </w:r>
      <w:r w:rsidRPr="00E77F05">
        <w:rPr>
          <w:rFonts w:ascii="Times New Roman" w:hAnsi="Times New Roman"/>
          <w:sz w:val="28"/>
          <w:szCs w:val="28"/>
        </w:rPr>
        <w:softHyphen/>
        <w:t>мости в холодное время года  (осень – зима).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b/>
          <w:iCs/>
          <w:sz w:val="28"/>
          <w:szCs w:val="28"/>
        </w:rPr>
        <w:t>Патогенез</w:t>
      </w:r>
      <w:r w:rsidRPr="00E77F05">
        <w:rPr>
          <w:rFonts w:ascii="Times New Roman" w:hAnsi="Times New Roman"/>
          <w:b/>
          <w:sz w:val="28"/>
          <w:szCs w:val="28"/>
        </w:rPr>
        <w:t>:</w:t>
      </w:r>
      <w:r w:rsidRPr="00E77F05">
        <w:rPr>
          <w:rFonts w:ascii="Times New Roman" w:hAnsi="Times New Roman"/>
          <w:sz w:val="28"/>
          <w:szCs w:val="28"/>
        </w:rPr>
        <w:t xml:space="preserve"> Возбудитель проникает через слизистые носоглотки, полости рта и верхние дыхательные пути, а затем по лимфатическим путям попадает в лимфоузлы, вызывая их увеличение, затем попадает в кровь. Под влиянием возбудителя кроветворные органы образуют в значительном количестве лейко</w:t>
      </w:r>
      <w:r w:rsidRPr="00E77F05">
        <w:rPr>
          <w:rFonts w:ascii="Times New Roman" w:hAnsi="Times New Roman"/>
          <w:sz w:val="28"/>
          <w:szCs w:val="28"/>
        </w:rPr>
        <w:softHyphen/>
        <w:t>циты с преобладанием клеток лимфомоноцитарного ряда и особых широко</w:t>
      </w:r>
      <w:r w:rsidRPr="00E77F05">
        <w:rPr>
          <w:rFonts w:ascii="Times New Roman" w:hAnsi="Times New Roman"/>
          <w:sz w:val="28"/>
          <w:szCs w:val="28"/>
        </w:rPr>
        <w:softHyphen/>
        <w:t>плазменных лейкоцитов. Иммунитет после перенесенных заболеваний стойкий.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b/>
          <w:iCs/>
          <w:sz w:val="28"/>
          <w:szCs w:val="28"/>
        </w:rPr>
        <w:t>Клиника:</w:t>
      </w:r>
      <w:r w:rsidRPr="00E77F05">
        <w:rPr>
          <w:rFonts w:ascii="Times New Roman" w:hAnsi="Times New Roman"/>
          <w:sz w:val="28"/>
          <w:szCs w:val="28"/>
        </w:rPr>
        <w:t xml:space="preserve"> Инкубационный период 5-12 дней, иногда до 30-45 дней. В не</w:t>
      </w:r>
      <w:r w:rsidRPr="00E77F05">
        <w:rPr>
          <w:rFonts w:ascii="Times New Roman" w:hAnsi="Times New Roman"/>
          <w:sz w:val="28"/>
          <w:szCs w:val="28"/>
        </w:rPr>
        <w:softHyphen/>
        <w:t>которых случаях заболевание начинается с продромального периода в 2-3 дня, когда наблюдаются повышенная утомляемость, слабость, понижение аппетита, мышечные боли, сухой кашель. Чаще начинается остро, с озноба, повышения температуры до 38,5-39-40°, температура держится примерно 2 недели или более, при чем температура чаще носит неправильный характер.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sz w:val="28"/>
          <w:szCs w:val="28"/>
        </w:rPr>
        <w:t>У больных появляются боли в горле при глотании, ангина. В зеве — уве</w:t>
      </w:r>
      <w:r w:rsidRPr="00E77F05">
        <w:rPr>
          <w:rFonts w:ascii="Times New Roman" w:hAnsi="Times New Roman"/>
          <w:sz w:val="28"/>
          <w:szCs w:val="28"/>
        </w:rPr>
        <w:softHyphen/>
        <w:t>личение миндалин, отечность их, гиперемия, на миндалинах  нередко некроти</w:t>
      </w:r>
      <w:r w:rsidRPr="00E77F05">
        <w:rPr>
          <w:rFonts w:ascii="Times New Roman" w:hAnsi="Times New Roman"/>
          <w:sz w:val="28"/>
          <w:szCs w:val="28"/>
        </w:rPr>
        <w:softHyphen/>
        <w:t>ческий грязно-серый налет, который легко снимается шпателем. Ангина может быть лакунарной или язвенной.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sz w:val="28"/>
          <w:szCs w:val="28"/>
        </w:rPr>
        <w:t>Постоянно при этом заболевании увеличиваются подчелюстные, перед</w:t>
      </w:r>
      <w:r w:rsidRPr="00E77F05">
        <w:rPr>
          <w:rFonts w:ascii="Times New Roman" w:hAnsi="Times New Roman"/>
          <w:sz w:val="28"/>
          <w:szCs w:val="28"/>
        </w:rPr>
        <w:softHyphen/>
        <w:t xml:space="preserve">нешейные и заднешейные лимфоузлы. Плотно-эластичные, неспаянные </w:t>
      </w:r>
      <w:r w:rsidRPr="00E77F05">
        <w:rPr>
          <w:rFonts w:ascii="Times New Roman" w:hAnsi="Times New Roman"/>
          <w:sz w:val="28"/>
          <w:szCs w:val="28"/>
        </w:rPr>
        <w:lastRenderedPageBreak/>
        <w:t>между собой и с окружающими тканями. Часто отмечаются полилимфоаденит.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sz w:val="28"/>
          <w:szCs w:val="28"/>
        </w:rPr>
        <w:t>Как правило, у больных увеличивается печень и селезенка. У части боль</w:t>
      </w:r>
      <w:r w:rsidRPr="00E77F05">
        <w:rPr>
          <w:rFonts w:ascii="Times New Roman" w:hAnsi="Times New Roman"/>
          <w:sz w:val="28"/>
          <w:szCs w:val="28"/>
        </w:rPr>
        <w:softHyphen/>
        <w:t>ных наблюдаются признаки нарушения функции печени: легкая иктеричность кожи и склер, небольшое повышение активности аминотрансфераз, билирубина, тимоловой пробы. Нормализация размеров печени и селезенки наступает через 2-6 недель.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bCs/>
          <w:sz w:val="28"/>
          <w:szCs w:val="28"/>
        </w:rPr>
        <w:t xml:space="preserve">У 3-25 % больных появляется сыпь пятнисто </w:t>
      </w:r>
      <w:r w:rsidRPr="00E77F05">
        <w:rPr>
          <w:rFonts w:ascii="Times New Roman" w:hAnsi="Times New Roman"/>
          <w:sz w:val="28"/>
          <w:szCs w:val="28"/>
        </w:rPr>
        <w:t xml:space="preserve">папулезная, </w:t>
      </w:r>
      <w:r w:rsidRPr="00E77F05">
        <w:rPr>
          <w:rFonts w:ascii="Times New Roman" w:hAnsi="Times New Roman"/>
          <w:bCs/>
          <w:sz w:val="28"/>
          <w:szCs w:val="28"/>
        </w:rPr>
        <w:t>ге</w:t>
      </w:r>
      <w:r w:rsidRPr="00E77F05">
        <w:rPr>
          <w:rFonts w:ascii="Times New Roman" w:hAnsi="Times New Roman"/>
          <w:bCs/>
          <w:sz w:val="28"/>
          <w:szCs w:val="28"/>
        </w:rPr>
        <w:softHyphen/>
        <w:t>моррагическая, розеолезная, типа потницы. Сроки высыпания различные.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sz w:val="28"/>
          <w:szCs w:val="28"/>
        </w:rPr>
        <w:t>Наблюдаются характерные изменения гемограммы: с 5-7 дня болезни от</w:t>
      </w:r>
      <w:r w:rsidRPr="00E77F05">
        <w:rPr>
          <w:rFonts w:ascii="Times New Roman" w:hAnsi="Times New Roman"/>
          <w:sz w:val="28"/>
          <w:szCs w:val="28"/>
        </w:rPr>
        <w:softHyphen/>
        <w:t xml:space="preserve">мечается лейкоцитоз (9-25 * 10 </w:t>
      </w:r>
      <w:r w:rsidRPr="00E77F05">
        <w:rPr>
          <w:rFonts w:ascii="Times New Roman" w:hAnsi="Times New Roman"/>
          <w:sz w:val="28"/>
          <w:szCs w:val="28"/>
          <w:vertAlign w:val="superscript"/>
        </w:rPr>
        <w:t>9</w:t>
      </w:r>
      <w:r w:rsidRPr="00E77F05">
        <w:rPr>
          <w:rFonts w:ascii="Times New Roman" w:hAnsi="Times New Roman"/>
          <w:sz w:val="28"/>
          <w:szCs w:val="28"/>
        </w:rPr>
        <w:t>/д). Значительно увеличивается содержание лимфоцитов и моноцитов. Особенно характерно появление в крови атипичных мононуклеаров до         10-70%. Они появляются уже на 2-3 день болезни и сохра</w:t>
      </w:r>
      <w:r w:rsidRPr="00E77F05">
        <w:rPr>
          <w:rFonts w:ascii="Times New Roman" w:hAnsi="Times New Roman"/>
          <w:sz w:val="28"/>
          <w:szCs w:val="28"/>
        </w:rPr>
        <w:softHyphen/>
        <w:t>няются 3-4 недели, иногда несколько месяцев. СОЭ нормальная или несколько повышенная.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sz w:val="28"/>
          <w:szCs w:val="28"/>
        </w:rPr>
        <w:t>Лихорадочный период длится до двух недель и более, но выздоровление затягивается: лимфоциты приходят к норме лишь через 30-35 дней, а кровь нормализуется через 2-3 месяца. В период выздоровления может наблюдаться субфебрилитет. Иногда бывают рецидивы.</w:t>
      </w:r>
    </w:p>
    <w:p w:rsidR="00CA04BF" w:rsidRPr="00E77F05" w:rsidRDefault="00CA04BF" w:rsidP="00CA04BF">
      <w:pPr>
        <w:pStyle w:val="a5"/>
        <w:shd w:val="clear" w:color="auto" w:fill="FFFFFF"/>
        <w:spacing w:before="240" w:beforeAutospacing="0" w:after="0" w:afterAutospacing="0" w:line="270" w:lineRule="atLeast"/>
        <w:jc w:val="both"/>
        <w:rPr>
          <w:sz w:val="28"/>
          <w:szCs w:val="28"/>
        </w:rPr>
      </w:pPr>
      <w:r w:rsidRPr="00E77F05">
        <w:rPr>
          <w:b/>
          <w:iCs/>
          <w:sz w:val="28"/>
          <w:szCs w:val="28"/>
        </w:rPr>
        <w:t>Диагноз:</w:t>
      </w:r>
      <w:r w:rsidRPr="00E77F05">
        <w:rPr>
          <w:sz w:val="28"/>
          <w:szCs w:val="28"/>
        </w:rPr>
        <w:t xml:space="preserve"> клиническая диагностика ИМ основывается на совокупности:      1)характерных признаков заболевания - лихорадки, поражения зева, лимфоденопатии, гепатоспленомегалии ;</w:t>
      </w:r>
    </w:p>
    <w:p w:rsidR="00CA04BF" w:rsidRPr="00E77F05" w:rsidRDefault="00CA04BF" w:rsidP="00CA04BF">
      <w:pPr>
        <w:pStyle w:val="a5"/>
        <w:shd w:val="clear" w:color="auto" w:fill="FFFFFF"/>
        <w:spacing w:before="240" w:beforeAutospacing="0" w:after="0" w:afterAutospacing="0" w:line="270" w:lineRule="atLeast"/>
        <w:ind w:left="81"/>
        <w:jc w:val="both"/>
        <w:rPr>
          <w:sz w:val="28"/>
          <w:szCs w:val="28"/>
        </w:rPr>
      </w:pPr>
      <w:r w:rsidRPr="00E77F05">
        <w:rPr>
          <w:iCs/>
          <w:sz w:val="28"/>
          <w:szCs w:val="28"/>
        </w:rPr>
        <w:t>2)</w:t>
      </w:r>
      <w:r w:rsidRPr="00E77F05">
        <w:rPr>
          <w:sz w:val="28"/>
          <w:szCs w:val="28"/>
        </w:rPr>
        <w:t>данных клинического анализа крови: характерны увеличение числа лимфоцитов (свыше 15% по сравнению с возрастной нормой) и появление атипичных мононуклеаров (свыше 10% всех лейкоцитов). Однако не следует переоценивать диагностическое значение лейкоцитарной формулы. Увеличение числа одноядерных элементов и появление атипичных одноядерных лейкоцитов могут наблюдаться при ряде вирусных болезней (цитомегаловирусная инфекция, корь, краснуха, острые респираторные заболевания и др.).</w:t>
      </w:r>
    </w:p>
    <w:p w:rsidR="00CA04BF" w:rsidRPr="00E77F05" w:rsidRDefault="00CA04BF" w:rsidP="00CA04BF">
      <w:pPr>
        <w:pStyle w:val="a5"/>
        <w:shd w:val="clear" w:color="auto" w:fill="FFFFFF"/>
        <w:spacing w:before="240" w:beforeAutospacing="0" w:after="0" w:afterAutospacing="0" w:line="270" w:lineRule="atLeast"/>
        <w:ind w:left="81"/>
        <w:jc w:val="both"/>
        <w:rPr>
          <w:sz w:val="28"/>
          <w:szCs w:val="28"/>
        </w:rPr>
      </w:pPr>
      <w:r w:rsidRPr="00E77F05">
        <w:rPr>
          <w:sz w:val="28"/>
          <w:szCs w:val="28"/>
        </w:rPr>
        <w:t>3) Из сероло</w:t>
      </w:r>
      <w:r w:rsidRPr="00E77F05">
        <w:rPr>
          <w:sz w:val="28"/>
          <w:szCs w:val="28"/>
        </w:rPr>
        <w:softHyphen/>
        <w:t xml:space="preserve">гических методов применяют реакцию Пауля-Буннеля (реакция агглютинации бараньих эритроцитов), диагностический титр 1:32 и выше. </w:t>
      </w:r>
    </w:p>
    <w:p w:rsidR="00CA04BF" w:rsidRPr="00E77F05" w:rsidRDefault="00CA04BF" w:rsidP="00CA04BF">
      <w:pPr>
        <w:pStyle w:val="a5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r w:rsidRPr="00E77F05">
        <w:rPr>
          <w:rStyle w:val="a3"/>
          <w:sz w:val="28"/>
          <w:szCs w:val="28"/>
        </w:rPr>
        <w:t>Дифференциальный диагноз.</w:t>
      </w:r>
      <w:r w:rsidRPr="00E77F05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E77F05">
        <w:rPr>
          <w:sz w:val="28"/>
          <w:szCs w:val="28"/>
        </w:rPr>
        <w:t xml:space="preserve"> Часто возникает необходимость разграничения его с заболеваниями, при которых наблюдаются поражение миндалин, лимфаденит, лихорадка.</w:t>
      </w:r>
    </w:p>
    <w:p w:rsidR="00CA04BF" w:rsidRPr="00E77F05" w:rsidRDefault="00CA04BF" w:rsidP="00CA04BF">
      <w:pPr>
        <w:pStyle w:val="a5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r w:rsidRPr="00E77F05">
        <w:rPr>
          <w:sz w:val="28"/>
          <w:szCs w:val="28"/>
        </w:rPr>
        <w:t xml:space="preserve">Нередко в начале заболевания инфекционным мононуклеозом устанавливается диагноз </w:t>
      </w:r>
      <w:r w:rsidRPr="00E77F05">
        <w:rPr>
          <w:i/>
          <w:sz w:val="28"/>
          <w:szCs w:val="28"/>
        </w:rPr>
        <w:t>ангины</w:t>
      </w:r>
      <w:r w:rsidRPr="00E77F05">
        <w:rPr>
          <w:sz w:val="28"/>
          <w:szCs w:val="28"/>
        </w:rPr>
        <w:t xml:space="preserve">. Острое начало с лихорадкой и реакцией лимфатических узлов дают повод к этому. Но в отличие от инфекционного мононуклеоза у больных ангиной ведущей жалобой является боль в горле, воспалительные изменения небных миндалин выражены с 1-го дня, развивается регионарный лимфаденит, а не распространенная </w:t>
      </w:r>
      <w:r w:rsidRPr="00E77F05">
        <w:rPr>
          <w:sz w:val="28"/>
          <w:szCs w:val="28"/>
        </w:rPr>
        <w:lastRenderedPageBreak/>
        <w:t>лимфаденопатия. Диагностические сомнения разрешает обнаруживаемый нейтрофильный лейкоцитоз.</w:t>
      </w:r>
    </w:p>
    <w:p w:rsidR="00CA04BF" w:rsidRPr="00E77F05" w:rsidRDefault="00CA04BF" w:rsidP="00CA04BF">
      <w:pPr>
        <w:pStyle w:val="a5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r w:rsidRPr="00E77F05">
        <w:rPr>
          <w:rStyle w:val="a6"/>
          <w:sz w:val="28"/>
          <w:szCs w:val="28"/>
        </w:rPr>
        <w:t>Дифтерия зева</w:t>
      </w:r>
      <w:r w:rsidRPr="00E77F05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E77F05">
        <w:rPr>
          <w:sz w:val="28"/>
          <w:szCs w:val="28"/>
        </w:rPr>
        <w:t>может быть ошибочно заподозрена в случаях инфекционного мононуклеоза. Тяжелые последствия бывают тогда, когда</w:t>
      </w:r>
      <w:r w:rsidRPr="00E77F05">
        <w:rPr>
          <w:rStyle w:val="apple-converted-space"/>
          <w:rFonts w:eastAsiaTheme="majorEastAsia"/>
          <w:sz w:val="28"/>
          <w:szCs w:val="28"/>
        </w:rPr>
        <w:t> </w:t>
      </w:r>
      <w:hyperlink r:id="rId4" w:history="1">
        <w:r w:rsidRPr="00E77F05">
          <w:rPr>
            <w:rStyle w:val="a4"/>
            <w:color w:val="auto"/>
            <w:sz w:val="28"/>
            <w:szCs w:val="28"/>
          </w:rPr>
          <w:t>дифтерия</w:t>
        </w:r>
      </w:hyperlink>
      <w:r w:rsidRPr="00E77F05">
        <w:rPr>
          <w:rStyle w:val="apple-converted-space"/>
          <w:rFonts w:eastAsiaTheme="majorEastAsia"/>
          <w:sz w:val="28"/>
          <w:szCs w:val="28"/>
        </w:rPr>
        <w:t> </w:t>
      </w:r>
      <w:r w:rsidRPr="00E77F05">
        <w:rPr>
          <w:sz w:val="28"/>
          <w:szCs w:val="28"/>
        </w:rPr>
        <w:t>зева принимается за инфекционный мононуклеоз и в связи с этим не проводится соответствующее лечение. Сочетание ангины с общей интоксикацией, лихорадкой и лимфаденитом свойственно обеим инфекциям. Но при дифтерии зева уже к концу 1-х суток на увеличенных, умеренно гиперемированных миндалинах обнаруживается выступающий над поверхностью слизистой оболочки серо-белый или грязно-серый фибринозный налет. При попытке удалить его возникает кровоточивость. Температура субфебрильная или высокая, общая интоксикация, нарастающая, с переходом локализованной формы в распространенную или же выраженная с самого начала при токсической дифтерии. Регионарные лимфатические узлы несколько увеличены, болезненные, их окружает мягкий, безболезненный отек подкожной основы. У больных инфекционным мононуклеозом в первые дни болезни отмечается лишь легкое покраснение и набухание миндалин и окружающей их слизистой оболочки зева. Тонзиллит развивается в разные сроки, но чаще в поздние, налет также может распространяться за пределы миндалин, но снимается легко, и цвет его желтоватый. Увеличиваются не только регионарные, но и более отдаленные лимфатические узлы, нередко бывают генерализованный лимфаденит, гепато- и спленомегалия. Общая интоксикация умеренная. В крови преобладают лимфоциты, моноциты, увеличивается число мононуклеаров. СОЭ нормальная в отличие от ускоренной при дифтерии.</w:t>
      </w:r>
    </w:p>
    <w:p w:rsidR="00CA04BF" w:rsidRPr="00E77F05" w:rsidRDefault="00CA04BF" w:rsidP="00CA04BF">
      <w:pPr>
        <w:pStyle w:val="a5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r w:rsidRPr="00E77F05">
        <w:rPr>
          <w:sz w:val="28"/>
          <w:szCs w:val="28"/>
        </w:rPr>
        <w:t>Большое значение для заключительного диагноза имеют результаты бактериологического исследования пленок на наличие возбудителя дифтерии, данные реакции Пауля — Буннеля и изучения эпидемиологической ситуации.</w:t>
      </w:r>
      <w:r w:rsidRPr="00E77F05">
        <w:rPr>
          <w:rStyle w:val="apple-converted-space"/>
          <w:rFonts w:eastAsiaTheme="majorEastAsia"/>
          <w:sz w:val="28"/>
          <w:szCs w:val="28"/>
        </w:rPr>
        <w:t> </w:t>
      </w:r>
      <w:r w:rsidRPr="00E77F05">
        <w:rPr>
          <w:sz w:val="28"/>
          <w:szCs w:val="28"/>
        </w:rPr>
        <w:br/>
      </w:r>
      <w:hyperlink r:id="rId5" w:history="1">
        <w:r w:rsidRPr="00E77F05">
          <w:rPr>
            <w:rStyle w:val="a4"/>
            <w:i/>
            <w:iCs/>
            <w:color w:val="auto"/>
            <w:sz w:val="28"/>
            <w:szCs w:val="28"/>
          </w:rPr>
          <w:t>Аденовирусная инфекция</w:t>
        </w:r>
      </w:hyperlink>
      <w:r w:rsidRPr="00E77F05">
        <w:rPr>
          <w:rStyle w:val="a6"/>
          <w:sz w:val="28"/>
          <w:szCs w:val="28"/>
        </w:rPr>
        <w:t>,</w:t>
      </w:r>
      <w:r w:rsidRPr="00E77F05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E77F05">
        <w:rPr>
          <w:sz w:val="28"/>
          <w:szCs w:val="28"/>
        </w:rPr>
        <w:t>протекающая с синдромом тонзиллита, во многом сходна с инфекционным мононуклеозом. При обеих нозологических формах возможны полиаденит, гепатолиенальный синдром, нерезко выраженная интоксикация, длительная лихорадка и признаки поражения дыхательных путей. Последние при аденовирусной инфекции более выражены, экссудативный компонент значительный, в смывах из носовой части глотки методом иммунофлуоресценции обнаруживается аденовирусный антиген. Иногда помогают установить диагноз типичное сочетание симптомов и данные эпидемиологического анамнеза о распространении в детском или молодежном коллективе инфекции со значительным числом конъюнктивитов среди заболевших. У больных аденовирусной инфекцией общий анализ крови без существенных изменений в отличие от типичной картины гемограммы при инфекционном мононуклеозе;.</w:t>
      </w:r>
    </w:p>
    <w:p w:rsidR="00CA04BF" w:rsidRPr="00E77F05" w:rsidRDefault="00CA04BF" w:rsidP="00CA04BF">
      <w:pPr>
        <w:pStyle w:val="a5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hyperlink r:id="rId6" w:history="1">
        <w:r w:rsidRPr="00E77F05">
          <w:rPr>
            <w:rStyle w:val="a4"/>
            <w:color w:val="auto"/>
            <w:sz w:val="28"/>
            <w:szCs w:val="28"/>
          </w:rPr>
          <w:t>Краснуха</w:t>
        </w:r>
      </w:hyperlink>
      <w:r w:rsidRPr="00E77F05">
        <w:rPr>
          <w:rStyle w:val="apple-converted-space"/>
          <w:rFonts w:eastAsiaTheme="majorEastAsia"/>
          <w:sz w:val="28"/>
          <w:szCs w:val="28"/>
        </w:rPr>
        <w:t> </w:t>
      </w:r>
      <w:r w:rsidRPr="00E77F05">
        <w:rPr>
          <w:sz w:val="28"/>
          <w:szCs w:val="28"/>
        </w:rPr>
        <w:t xml:space="preserve">может быть ошибочно принята за инфекционный мононуклеоз при выраженной лимфаденопатии и скудной экзантеме. В таких случаях следует учитывать преимущественное увеличение затылочных и заднешейных </w:t>
      </w:r>
      <w:r w:rsidRPr="00E77F05">
        <w:rPr>
          <w:sz w:val="28"/>
          <w:szCs w:val="28"/>
        </w:rPr>
        <w:lastRenderedPageBreak/>
        <w:t>лимфатических узлов, незначительное повышение температуры, отсутствие патологических изменений в зеве, кратковременность заболевания, наличие лейкопении, лимфоцитоза, плазмоцитов, а также отрицательную реакцию Пауля — Буннеля — Дэвидсона.</w:t>
      </w:r>
    </w:p>
    <w:p w:rsidR="00CA04BF" w:rsidRPr="00E77F05" w:rsidRDefault="00CA04BF" w:rsidP="00CA04BF">
      <w:pPr>
        <w:pStyle w:val="a5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r w:rsidRPr="00E77F05">
        <w:rPr>
          <w:sz w:val="28"/>
          <w:szCs w:val="28"/>
        </w:rPr>
        <w:t>При</w:t>
      </w:r>
      <w:r w:rsidRPr="00E77F05">
        <w:rPr>
          <w:rStyle w:val="apple-converted-space"/>
          <w:rFonts w:eastAsiaTheme="majorEastAsia"/>
          <w:sz w:val="28"/>
          <w:szCs w:val="28"/>
        </w:rPr>
        <w:t> </w:t>
      </w:r>
      <w:hyperlink r:id="rId7" w:history="1">
        <w:r w:rsidRPr="00E77F05">
          <w:rPr>
            <w:rStyle w:val="a4"/>
            <w:i/>
            <w:iCs/>
            <w:color w:val="auto"/>
            <w:sz w:val="28"/>
            <w:szCs w:val="28"/>
          </w:rPr>
          <w:t>эпидемическом паротите</w:t>
        </w:r>
      </w:hyperlink>
      <w:r w:rsidRPr="00E77F05">
        <w:rPr>
          <w:rStyle w:val="a6"/>
          <w:sz w:val="28"/>
          <w:szCs w:val="28"/>
        </w:rPr>
        <w:t>,</w:t>
      </w:r>
      <w:r w:rsidRPr="00E77F05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E77F05">
        <w:rPr>
          <w:sz w:val="28"/>
          <w:szCs w:val="28"/>
        </w:rPr>
        <w:t>обычно сопровождающемся температурной реакцией, явлениями общей интоксикации и деформацией в околоушной и подчелюстной областях, подчас вначале возникает необходимость проведения дифференциальной диагностики с инфекционным мононуклеозом. Важными отличительными особенностями являются локализация, характер местных изменений и общей реакции. Манифестный признак при эпидемическом паротите — поражение слюнных желез, преимущественно околоушных, иногда — поднижнечелюстных и подъязычной с типичной деформацией между мочкой уха и восходящей ветвью нижней челюсти чаще с двух, реже — с одной стороны. При этом всегда отмечается отек окружающей подкожной основы, границы его нечеткие, консистенция тестоватая, при пальпации болезнен. При открывании рта, разговоре и жевании возникает боль с иррадиацией в ухо, она сочетается с сухостью во рту. Лимфатические узлы этой области без особенностей или слегка увеличены. Интоксикация выражена с первых дней, нередко определяется менингеальный синдром. Положительные симптомы Филатова (боль позади мочки уха) и Мурсона (инфильтрация и гиперемия области околоушного протока). При инфекционном мононуклеозе; определяются увеличенные лимфатические узлы, преимущественно генерализованная лимфаденопатия. Боль при глотании не сочетается с сухостью во рту, симптом Мурсона отрицательный. Наличие атипичных для инфекционного мононуклеоза изменений в лейкоцитарной формуле крови и данные эпиданамнеза разрешают диагностические сомнения.</w:t>
      </w:r>
    </w:p>
    <w:p w:rsidR="00CA04BF" w:rsidRPr="00E77F05" w:rsidRDefault="00CA04BF" w:rsidP="00CA04BF">
      <w:pPr>
        <w:pStyle w:val="a5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hyperlink r:id="rId8" w:history="1">
        <w:r w:rsidRPr="00E77F05">
          <w:rPr>
            <w:rStyle w:val="a4"/>
            <w:i/>
            <w:iCs/>
            <w:color w:val="auto"/>
            <w:sz w:val="28"/>
            <w:szCs w:val="28"/>
          </w:rPr>
          <w:t>Сывороточная болезнь</w:t>
        </w:r>
      </w:hyperlink>
      <w:r w:rsidRPr="00E77F05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E77F05">
        <w:rPr>
          <w:sz w:val="28"/>
          <w:szCs w:val="28"/>
        </w:rPr>
        <w:t>проявляется некоторыми клиническими симптомами, которые наблюдаются и при инфекционном мононуклеозе: сыпь, лихорадка, полиаденит, лейкоцитоз или лейкопения с лимфомоноцитозом. Важными в решении вопроса являются сведения о введении больному сывороточных препаратов; сыпь чаще уртикарная, зудящая, нередко бывают боль и отечность в области суставов, эозинофилия при отсутствии мононуклеаров в крови. Поскольку при сывороточной болезни, как и при инфекционном мононуклеозе, реакцией Пауля — Буннеля могут выявляться гетерофильные антитела, с целью дифференциальной диагностики следует применять реакцию Пауля — Буннеля — Дэвидсона.</w:t>
      </w:r>
    </w:p>
    <w:p w:rsidR="00CA04BF" w:rsidRPr="00E77F05" w:rsidRDefault="00CA04BF" w:rsidP="00CA04BF">
      <w:pPr>
        <w:pStyle w:val="a5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r w:rsidRPr="00E77F05">
        <w:rPr>
          <w:sz w:val="28"/>
          <w:szCs w:val="28"/>
        </w:rPr>
        <w:t>Иногда возникает необходимость различать</w:t>
      </w:r>
      <w:r w:rsidRPr="00E77F05">
        <w:rPr>
          <w:rStyle w:val="apple-converted-space"/>
          <w:rFonts w:eastAsiaTheme="majorEastAsia"/>
          <w:sz w:val="28"/>
          <w:szCs w:val="28"/>
        </w:rPr>
        <w:t> </w:t>
      </w:r>
      <w:r w:rsidRPr="00E77F05">
        <w:rPr>
          <w:rStyle w:val="a6"/>
          <w:sz w:val="28"/>
          <w:szCs w:val="28"/>
        </w:rPr>
        <w:t>лимфогранулематоз</w:t>
      </w:r>
      <w:r w:rsidRPr="00E77F05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E77F05">
        <w:rPr>
          <w:sz w:val="28"/>
          <w:szCs w:val="28"/>
        </w:rPr>
        <w:t xml:space="preserve">в начальный период и инфекционный мононуклеоз, особенно в случае первичной локализации процесса в области шеи. В отличие от инфекционного мононуклеоза при лимфогранулематозе лимфатические узлы достигают больших размеров, безболезненны, эластичны вначале, в последующем становятся плотными, сливаются друг с другом, образуя опухолевидные конгломераты, не спаянные с кожей. С течением времени в процесс вовлекаются все новые лимфатические узлы. Появляются изменения </w:t>
      </w:r>
      <w:r w:rsidRPr="00E77F05">
        <w:rPr>
          <w:sz w:val="28"/>
          <w:szCs w:val="28"/>
        </w:rPr>
        <w:lastRenderedPageBreak/>
        <w:t>во внутренних органах. Поражение лимфатических узлов на фоне лихорадки сочетается с повышенной потливостью и кожным зудом, составляя характерную для лимфогранулематоза триаду симптомов. В крови, чаще на фоне лейкоцитоза, в противоположность инфекционному мононуклеозу определяется лимфопения и сдвиг лейкоцитарной формулы влево до палочкоядерных нейтрофильных гранулоцитов; иногда юных и миелоцитов. В начальной стадии и во время обострения довольно часто определяется эозинофилия. Характерным гематологическим признаком лимфогранулематоза является значительное повышение СОЭ в отличие от умеренной при инфекционном мононуклеозе;. В затруднительных случаях окончательный диагноз решается с учетом серологических данных и результатов гистологического исследования лимфатических узлов или пунктатов.</w:t>
      </w:r>
    </w:p>
    <w:p w:rsidR="00CA04BF" w:rsidRPr="00E77F05" w:rsidRDefault="00CA04BF" w:rsidP="00CA04BF">
      <w:pPr>
        <w:pStyle w:val="a5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r w:rsidRPr="00E77F05">
        <w:rPr>
          <w:rStyle w:val="a6"/>
          <w:sz w:val="28"/>
          <w:szCs w:val="28"/>
        </w:rPr>
        <w:t>Инфекционный малосимптомный лимфоцитоз</w:t>
      </w:r>
      <w:r w:rsidRPr="00E77F05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E77F05">
        <w:rPr>
          <w:sz w:val="28"/>
          <w:szCs w:val="28"/>
        </w:rPr>
        <w:t>— малоизвестное, редко встречающееся заболевание. В отличие от инфекционного мононуклеоза выявляется у детей, реже — у взрослых при профилактических осмотрах, характеризуется незначительным изменением самочувствия, отсутствием увеличения лимфатических узлов, печени и селезенки, не сопровождается повышением температуры, редко отмечается кратковременный субфебрилитет. Диагностические сомнения решает картина крови. При инфекционном лимфоцитозе определяется увеличение числа лимфоцитов с моно-морфным составом их в сочетании с гиперлейкоцитозом и эозинофилией. Содержание малых и средних лимфоцитов достигает 0,8—0,95, тогда как при инфекционном мононуклеозе; на первый план выступает клеточный полиморфизм, регистрируется повышенное содержание всех видов мононук-леарных клеток, число малых лимфоцитов понижено.</w:t>
      </w:r>
      <w:r w:rsidRPr="00E77F05">
        <w:rPr>
          <w:rStyle w:val="apple-converted-space"/>
          <w:rFonts w:eastAsiaTheme="majorEastAsia"/>
          <w:sz w:val="28"/>
          <w:szCs w:val="28"/>
        </w:rPr>
        <w:t> </w:t>
      </w:r>
      <w:r w:rsidRPr="00E77F05">
        <w:rPr>
          <w:sz w:val="28"/>
          <w:szCs w:val="28"/>
        </w:rPr>
        <w:br/>
        <w:t>Тяжелое течение инфекционного мононуклеоза подчас клинически напоминает</w:t>
      </w:r>
      <w:r w:rsidRPr="00E77F05">
        <w:rPr>
          <w:rStyle w:val="apple-converted-space"/>
          <w:rFonts w:eastAsiaTheme="majorEastAsia"/>
          <w:sz w:val="28"/>
          <w:szCs w:val="28"/>
        </w:rPr>
        <w:t> </w:t>
      </w:r>
      <w:r w:rsidRPr="00E77F05">
        <w:rPr>
          <w:rStyle w:val="a6"/>
          <w:sz w:val="28"/>
          <w:szCs w:val="28"/>
        </w:rPr>
        <w:t>лейкоз.</w:t>
      </w:r>
      <w:r w:rsidRPr="00E77F05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E77F05">
        <w:rPr>
          <w:sz w:val="28"/>
          <w:szCs w:val="28"/>
        </w:rPr>
        <w:t>Сходство состоит в наличии ангины, лихорадки, лейкоцитоза, увеличении лимфоузлов и селезенки. Лейкемические мононуклеары могут быть ошибочно приняты за атипичные. Отсутствие цикличности в развитии болезни, прогрессирующее ухудшение общего состояния, бледность слизистых оболочек и кожи, умеренность лихорадочной реакции, геморрагии свидетельствуют о лейкозе. При этом увеличение лимфатических узлов не преобладает в клинической картине болезни. Лейкоцитоз, как правило, значительный (до 100*10</w:t>
      </w:r>
      <w:r w:rsidRPr="00E77F05">
        <w:rPr>
          <w:sz w:val="28"/>
          <w:szCs w:val="28"/>
          <w:vertAlign w:val="superscript"/>
        </w:rPr>
        <w:t>9</w:t>
      </w:r>
      <w:r w:rsidRPr="00E77F05">
        <w:rPr>
          <w:sz w:val="28"/>
          <w:szCs w:val="28"/>
        </w:rPr>
        <w:t>/л и более), отмечаются анемия и тромбоцитопения. Данные стернальной пункции решают вопрос о диагнозе.</w:t>
      </w:r>
    </w:p>
    <w:p w:rsidR="00CA04BF" w:rsidRPr="00E77F05" w:rsidRDefault="00CA04BF" w:rsidP="00CA04BF">
      <w:pPr>
        <w:pStyle w:val="a5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r w:rsidRPr="00E77F05">
        <w:rPr>
          <w:sz w:val="28"/>
          <w:szCs w:val="28"/>
        </w:rPr>
        <w:t>При висцеральных формах инфекционного мононуклеоза диагностические затруднения возникают нередко. Респираторные формы болезни, протекающие гриппоподобно или в виде пневмонии, только на основании анамнеза и объективных данных трудно отличить от</w:t>
      </w:r>
      <w:r w:rsidRPr="00E77F05">
        <w:rPr>
          <w:rStyle w:val="apple-converted-space"/>
          <w:rFonts w:eastAsiaTheme="majorEastAsia"/>
          <w:sz w:val="28"/>
          <w:szCs w:val="28"/>
        </w:rPr>
        <w:t> </w:t>
      </w:r>
      <w:hyperlink r:id="rId9" w:history="1">
        <w:r w:rsidRPr="00E77F05">
          <w:rPr>
            <w:rStyle w:val="a4"/>
            <w:i/>
            <w:iCs/>
            <w:color w:val="auto"/>
            <w:sz w:val="28"/>
            <w:szCs w:val="28"/>
          </w:rPr>
          <w:t>гриппа</w:t>
        </w:r>
      </w:hyperlink>
      <w:r w:rsidRPr="00E77F05">
        <w:rPr>
          <w:rStyle w:val="a6"/>
          <w:sz w:val="28"/>
          <w:szCs w:val="28"/>
        </w:rPr>
        <w:t>, других ОРЗ</w:t>
      </w:r>
      <w:r w:rsidRPr="00E77F05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E77F05">
        <w:rPr>
          <w:sz w:val="28"/>
          <w:szCs w:val="28"/>
        </w:rPr>
        <w:t>и</w:t>
      </w:r>
      <w:r w:rsidRPr="00E77F05">
        <w:rPr>
          <w:rStyle w:val="apple-converted-space"/>
          <w:rFonts w:eastAsiaTheme="majorEastAsia"/>
          <w:sz w:val="28"/>
          <w:szCs w:val="28"/>
        </w:rPr>
        <w:t> </w:t>
      </w:r>
      <w:r w:rsidRPr="00E77F05">
        <w:rPr>
          <w:rStyle w:val="a6"/>
          <w:sz w:val="28"/>
          <w:szCs w:val="28"/>
        </w:rPr>
        <w:t>осложненных острой пневмонией форм.</w:t>
      </w:r>
      <w:r w:rsidRPr="00E77F05">
        <w:rPr>
          <w:sz w:val="28"/>
          <w:szCs w:val="28"/>
        </w:rPr>
        <w:t xml:space="preserve">При инфекционном мононуклеозе; с развитием синдромов эадо-, мио- или перикардита, дигестивных форм (мезоаденита, аппендикулярного синдрома, панкреатита и др.), как и в случаях с преимущественным поражением нервной системы </w:t>
      </w:r>
      <w:r w:rsidRPr="00E77F05">
        <w:rPr>
          <w:sz w:val="28"/>
          <w:szCs w:val="28"/>
        </w:rPr>
        <w:lastRenderedPageBreak/>
        <w:t>(менингита, менингоэнцефалита и др.), клинические проявления идентичны названным синдромам другой этиологии. Печеночные формы, проявляющиеся желтухой, трудно бывает отличить от</w:t>
      </w:r>
      <w:hyperlink r:id="rId10" w:history="1">
        <w:r w:rsidRPr="00E77F05">
          <w:rPr>
            <w:rStyle w:val="a4"/>
            <w:i/>
            <w:iCs/>
            <w:color w:val="auto"/>
            <w:sz w:val="28"/>
            <w:szCs w:val="28"/>
          </w:rPr>
          <w:t>вирусного гепатита</w:t>
        </w:r>
      </w:hyperlink>
      <w:r w:rsidRPr="00E77F05">
        <w:rPr>
          <w:rStyle w:val="a6"/>
          <w:sz w:val="28"/>
          <w:szCs w:val="28"/>
        </w:rPr>
        <w:t>.</w:t>
      </w:r>
    </w:p>
    <w:p w:rsidR="00CA04BF" w:rsidRPr="00E77F05" w:rsidRDefault="00CA04BF" w:rsidP="00CA04BF">
      <w:pPr>
        <w:pStyle w:val="a5"/>
        <w:shd w:val="clear" w:color="auto" w:fill="FFFFFF"/>
        <w:spacing w:before="0" w:beforeAutospacing="0" w:after="0" w:afterAutospacing="0" w:line="244" w:lineRule="atLeast"/>
        <w:rPr>
          <w:sz w:val="28"/>
          <w:szCs w:val="28"/>
        </w:rPr>
      </w:pPr>
      <w:r w:rsidRPr="00E77F05">
        <w:rPr>
          <w:sz w:val="28"/>
          <w:szCs w:val="28"/>
        </w:rPr>
        <w:t>Важный признак в клиническом распознавании висцеральных форм инфекционного мононуклеоза — генерализованная лимфаденопатия, не свойственная перечисленным синдромам другой этиологии, особенно сочетание ее с поражением миндалин. Но решающее значение при этом принадлежит характерным гематологическим показателям (увеличению числа одноядерных клеточных элементов) и результатам серологических исследований. Важно помнить, что у больных вирусным гепатитом, как и при инфекционном мононуклеозе;, возможно обнаружение гетерофильных антител в сыворотке крови. Поэтому в случаях, трудных для дифференциальной диагностики, из серологических реакций следует применить реакцию Пауля — Буннеля — Дэвидсона, позволяющую уточнить происхождение выявляемых гетерофильных антител.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/>
          <w:b/>
          <w:iCs/>
          <w:sz w:val="28"/>
          <w:szCs w:val="28"/>
        </w:rPr>
        <w:t>Лечение:</w:t>
      </w:r>
      <w:r w:rsidRPr="00E77F05">
        <w:rPr>
          <w:rFonts w:ascii="Times New Roman" w:hAnsi="Times New Roman"/>
          <w:sz w:val="28"/>
          <w:szCs w:val="28"/>
        </w:rPr>
        <w:t xml:space="preserve"> 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1)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77F05">
        <w:rPr>
          <w:rFonts w:ascii="Times New Roman" w:hAnsi="Times New Roman" w:cs="Times New Roman"/>
          <w:sz w:val="28"/>
          <w:szCs w:val="28"/>
        </w:rPr>
        <w:t>Больных госпитализируют по клиническим показаниям (с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лёгкими и среднетяжёлыми формами инфекционного мононуклеоза можно лечить на дому).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2) Постельный режим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определяется выраженностью интоксикации.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3)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случаях заболевания с проявлениями гепатита рекомендуют диету (стол №5).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4) 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Специфическая терапия не разработана. Проводят дезинтоксикационную терапию, десенсибилизирующее, симптоматическое и общеукрепляющее лечение, полоскания ротоглотки растворами антисептиков. Антибиотики при отсутствии бактериальных осложнений не назначают. При гипертоксическом течении заболевания, а также при угрозе асфиксии, обусловленной отёком глотки и выраженным увеличением миндалин, назначают короткий курс лечения глюкокортикоидами (преднизолон внутрь в суточной дозе 1-1,5 мг/кг в течение 3-4 дней).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5)Полоскание зева раствором фурациллина ,2 % раствором соды,</w:t>
      </w:r>
      <w:r w:rsidRPr="00E77F05">
        <w:rPr>
          <w:rStyle w:val="a3"/>
          <w:sz w:val="27"/>
          <w:szCs w:val="27"/>
          <w:shd w:val="clear" w:color="auto" w:fill="FFFFFF"/>
        </w:rPr>
        <w:t xml:space="preserve"> </w:t>
      </w:r>
      <w:r w:rsidRPr="00E77F05">
        <w:rPr>
          <w:rStyle w:val="apple-converted-space"/>
          <w:sz w:val="27"/>
          <w:szCs w:val="27"/>
          <w:shd w:val="clear" w:color="auto" w:fill="FFFFFF"/>
        </w:rPr>
        <w:t> </w:t>
      </w:r>
      <w:r w:rsidRPr="00E77F05">
        <w:rPr>
          <w:sz w:val="27"/>
          <w:szCs w:val="27"/>
          <w:shd w:val="clear" w:color="auto" w:fill="FFFFFF"/>
        </w:rPr>
        <w:t>растворами риванола, йодинола и другими антисептическими средствами</w:t>
      </w:r>
      <w:r w:rsidRPr="00E77F05">
        <w:rPr>
          <w:rFonts w:ascii="Times New Roman" w:hAnsi="Times New Roman" w:cs="Times New Roman"/>
          <w:sz w:val="28"/>
          <w:szCs w:val="28"/>
        </w:rPr>
        <w:t>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b/>
          <w:sz w:val="28"/>
          <w:szCs w:val="28"/>
        </w:rPr>
        <w:t xml:space="preserve">Прогноз </w:t>
      </w:r>
      <w:r w:rsidRPr="00E77F05">
        <w:rPr>
          <w:rFonts w:ascii="Times New Roman" w:hAnsi="Times New Roman"/>
          <w:sz w:val="28"/>
          <w:szCs w:val="28"/>
        </w:rPr>
        <w:t>– благоприятный.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  <w:shd w:val="clear" w:color="auto" w:fill="FDFEFF"/>
        </w:rPr>
        <w:t>Диспансерное наблюдение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DFEFF"/>
        </w:rPr>
        <w:t xml:space="preserve"> в течении 6 месяцев и более с участием педиатра, инфекциониста, специалистов узких направлений (ЛОР, кардиолог, иммунолог, гематолог, онколог), с применением дополнительных клинико-лабораторных исследований (приведены в разделе диагностика + ЭЭГ, ЭКГ, МРТ и т.д). Также освобождение от физической культуры, ограждение от эмоциональных стрессов – соблюдение охранного режима около 6-7 месяцев. Следует всегда оставаться на чеку, т.к любая компрометация может вызвать запуск аутоиммунных реакций.</w:t>
      </w:r>
    </w:p>
    <w:p w:rsidR="00CA04BF" w:rsidRPr="00E77F05" w:rsidRDefault="00CA04BF" w:rsidP="00CA0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F05">
        <w:rPr>
          <w:rFonts w:ascii="Times New Roman" w:hAnsi="Times New Roman"/>
          <w:b/>
          <w:iCs/>
          <w:sz w:val="28"/>
          <w:szCs w:val="28"/>
        </w:rPr>
        <w:t>Профилактика:</w:t>
      </w:r>
      <w:r w:rsidRPr="00E77F05">
        <w:rPr>
          <w:rFonts w:ascii="Times New Roman" w:hAnsi="Times New Roman"/>
          <w:sz w:val="28"/>
          <w:szCs w:val="28"/>
        </w:rPr>
        <w:t xml:space="preserve"> раннее выявление и изоляция больных . Специфическая профилактика не разработана. Противоэпидемические мероприятия в очаге не проводятся.</w:t>
      </w:r>
    </w:p>
    <w:p w:rsidR="00B70077" w:rsidRDefault="00B70077">
      <w:bookmarkStart w:id="0" w:name="_GoBack"/>
      <w:bookmarkEnd w:id="0"/>
    </w:p>
    <w:sectPr w:rsidR="00B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BF"/>
    <w:rsid w:val="00B70077"/>
    <w:rsid w:val="00CA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B4B7F-7FCB-4F5A-B98E-A0680B17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4BF"/>
    <w:rPr>
      <w:b/>
      <w:bCs/>
    </w:rPr>
  </w:style>
  <w:style w:type="character" w:styleId="a4">
    <w:name w:val="Hyperlink"/>
    <w:basedOn w:val="a0"/>
    <w:uiPriority w:val="99"/>
    <w:semiHidden/>
    <w:unhideWhenUsed/>
    <w:rsid w:val="00CA04B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4BF"/>
  </w:style>
  <w:style w:type="character" w:styleId="a6">
    <w:name w:val="Emphasis"/>
    <w:basedOn w:val="a0"/>
    <w:uiPriority w:val="20"/>
    <w:qFormat/>
    <w:rsid w:val="00CA0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kmed.ru/bolezni/infekcionnye-bolezni/syvorotochnaya-bolez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kmed.ru/bolezni/infekcionnye-bolezni/parotit-epidemicheski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kmed.ru/bolezni/infekcionnye-bolezni/krasnyh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kmed.ru/bolezni/infekcionnye-bolezni/adenovirysnye-zabolevaniya.html" TargetMode="External"/><Relationship Id="rId10" Type="http://schemas.openxmlformats.org/officeDocument/2006/relationships/hyperlink" Target="http://lekmed.ru/bolezni/infekcionnye-bolezni/virysnye-gepatity.html" TargetMode="External"/><Relationship Id="rId4" Type="http://schemas.openxmlformats.org/officeDocument/2006/relationships/hyperlink" Target="http://lekmed.ru/bolezni/infekcionnye-bolezni/difteriya.html" TargetMode="External"/><Relationship Id="rId9" Type="http://schemas.openxmlformats.org/officeDocument/2006/relationships/hyperlink" Target="http://lekmed.ru/bolezni/infekcionnye-bolezni/grip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2019-09-04T08:25:00Z</dcterms:created>
  <dcterms:modified xsi:type="dcterms:W3CDTF">2019-09-04T08:25:00Z</dcterms:modified>
</cp:coreProperties>
</file>